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B16A1" w14:textId="601641DC" w:rsidR="00EB0CBC" w:rsidRPr="001413DD" w:rsidRDefault="00EB0CBC" w:rsidP="00162A91">
      <w:pPr>
        <w:spacing w:before="240"/>
        <w:jc w:val="center"/>
        <w:rPr>
          <w:rFonts w:cstheme="minorHAnsi"/>
          <w:b/>
          <w:bCs/>
          <w:color w:val="AF161E"/>
          <w:sz w:val="44"/>
          <w:szCs w:val="20"/>
          <w:lang w:val="en-GB"/>
        </w:rPr>
      </w:pPr>
      <w:r w:rsidRPr="001413DD">
        <w:rPr>
          <w:rFonts w:cstheme="minorHAnsi"/>
          <w:b/>
          <w:bCs/>
          <w:color w:val="AF161E"/>
          <w:sz w:val="44"/>
          <w:szCs w:val="20"/>
          <w:lang w:val="en-GB"/>
        </w:rPr>
        <w:t>DRC</w:t>
      </w:r>
    </w:p>
    <w:p w14:paraId="3480D6D6" w14:textId="4A5E4596" w:rsidR="00D53897" w:rsidRPr="00CB2E91" w:rsidRDefault="00162A91" w:rsidP="00162A91">
      <w:pPr>
        <w:spacing w:before="240"/>
        <w:jc w:val="center"/>
        <w:rPr>
          <w:rFonts w:cstheme="minorHAnsi"/>
          <w:b/>
          <w:bCs/>
          <w:color w:val="AF161E"/>
          <w:sz w:val="44"/>
          <w:szCs w:val="20"/>
          <w:lang w:val="en-GB"/>
        </w:rPr>
      </w:pPr>
      <w:r w:rsidRPr="00CB2E91">
        <w:rPr>
          <w:rFonts w:cstheme="minorHAnsi"/>
          <w:b/>
          <w:bCs/>
          <w:color w:val="AF161E"/>
          <w:sz w:val="44"/>
          <w:szCs w:val="20"/>
          <w:lang w:val="en-GB"/>
        </w:rPr>
        <w:t>Terms of Reference (TOR)</w:t>
      </w:r>
      <w:r w:rsidR="004A062F" w:rsidRPr="00CB2E91">
        <w:rPr>
          <w:rFonts w:cstheme="minorHAnsi"/>
          <w:b/>
          <w:bCs/>
          <w:color w:val="AF161E"/>
          <w:sz w:val="44"/>
          <w:szCs w:val="20"/>
          <w:lang w:val="en-GB"/>
        </w:rPr>
        <w:t xml:space="preserve"> </w:t>
      </w:r>
    </w:p>
    <w:p w14:paraId="5C823F97" w14:textId="2696AA8A" w:rsidR="00162A91" w:rsidRPr="00CB2E91" w:rsidRDefault="00162A91" w:rsidP="00162A91">
      <w:pPr>
        <w:spacing w:before="240"/>
        <w:jc w:val="center"/>
        <w:rPr>
          <w:rFonts w:cstheme="minorHAnsi"/>
          <w:b/>
          <w:bCs/>
          <w:color w:val="AF161E"/>
          <w:sz w:val="52"/>
          <w:szCs w:val="56"/>
          <w:lang w:val="en-GB"/>
        </w:rPr>
      </w:pPr>
      <w:r w:rsidRPr="00CB2E91">
        <w:rPr>
          <w:rFonts w:cstheme="minorHAnsi"/>
          <w:b/>
          <w:bCs/>
          <w:color w:val="AF161E"/>
          <w:sz w:val="44"/>
          <w:szCs w:val="20"/>
          <w:lang w:val="en-GB"/>
        </w:rPr>
        <w:t>for</w:t>
      </w:r>
    </w:p>
    <w:p w14:paraId="4F4E7472" w14:textId="4FFBECA9" w:rsidR="00162A91" w:rsidRPr="00F91177" w:rsidRDefault="00E10792" w:rsidP="28D1BFA2">
      <w:pPr>
        <w:spacing w:before="240"/>
        <w:jc w:val="center"/>
        <w:rPr>
          <w:b/>
          <w:bCs/>
          <w:i/>
          <w:iCs/>
          <w:color w:val="AF161E"/>
          <w:sz w:val="52"/>
          <w:szCs w:val="52"/>
          <w:lang w:val="en-US"/>
        </w:rPr>
      </w:pPr>
      <w:r w:rsidRPr="28D1BFA2">
        <w:rPr>
          <w:b/>
          <w:bCs/>
          <w:i/>
          <w:iCs/>
          <w:color w:val="AF161E"/>
          <w:sz w:val="52"/>
          <w:szCs w:val="52"/>
          <w:lang w:val="en-US"/>
        </w:rPr>
        <w:t>Interpretation and</w:t>
      </w:r>
      <w:r w:rsidR="6F0408E4" w:rsidRPr="28D1BFA2">
        <w:rPr>
          <w:b/>
          <w:bCs/>
          <w:i/>
          <w:iCs/>
          <w:color w:val="AF161E"/>
          <w:sz w:val="52"/>
          <w:szCs w:val="52"/>
          <w:lang w:val="en-US"/>
        </w:rPr>
        <w:t>/or</w:t>
      </w:r>
      <w:r w:rsidRPr="28D1BFA2">
        <w:rPr>
          <w:b/>
          <w:bCs/>
          <w:i/>
          <w:iCs/>
          <w:color w:val="AF161E"/>
          <w:sz w:val="52"/>
          <w:szCs w:val="52"/>
          <w:lang w:val="en-US"/>
        </w:rPr>
        <w:t xml:space="preserve"> Translation Services</w:t>
      </w:r>
    </w:p>
    <w:p w14:paraId="0189AA35" w14:textId="5796524F" w:rsidR="00BF56E0" w:rsidRPr="001413DD" w:rsidRDefault="00BF56E0" w:rsidP="00162A91">
      <w:pPr>
        <w:spacing w:before="240"/>
        <w:jc w:val="center"/>
        <w:rPr>
          <w:rFonts w:cstheme="minorHAnsi"/>
          <w:b/>
          <w:bCs/>
          <w:i/>
          <w:iCs/>
          <w:color w:val="AF161E"/>
          <w:sz w:val="52"/>
          <w:szCs w:val="48"/>
          <w:lang w:val="en-GB"/>
        </w:rPr>
      </w:pPr>
      <w:r w:rsidRPr="00F91177">
        <w:rPr>
          <w:rFonts w:cstheme="minorHAnsi"/>
          <w:b/>
          <w:bCs/>
          <w:i/>
          <w:iCs/>
          <w:color w:val="AF161E"/>
          <w:sz w:val="52"/>
          <w:szCs w:val="48"/>
          <w:lang w:val="en-US"/>
        </w:rPr>
        <w:t>DRC Global Purchase Agreement</w:t>
      </w: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9720"/>
      </w:tblGrid>
      <w:tr w:rsidR="00D53897" w:rsidRPr="001A55CE" w14:paraId="4630F87B" w14:textId="77777777" w:rsidTr="00162A91">
        <w:trPr>
          <w:trHeight w:val="68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shd w:val="clear" w:color="auto" w:fill="AF161E"/>
          </w:tcPr>
          <w:p w14:paraId="5F727CF7" w14:textId="3405AA1F" w:rsidR="00D53897" w:rsidRPr="00CB2E91" w:rsidRDefault="00D53897" w:rsidP="00D53897">
            <w:pPr>
              <w:spacing w:after="0"/>
              <w:rPr>
                <w:rFonts w:cstheme="minorHAnsi"/>
                <w:sz w:val="6"/>
                <w:szCs w:val="6"/>
                <w:lang w:val="en-GB"/>
              </w:rPr>
            </w:pPr>
          </w:p>
        </w:tc>
      </w:tr>
    </w:tbl>
    <w:p w14:paraId="54E098B6" w14:textId="77777777" w:rsidR="00162A91" w:rsidRPr="00CB2E91" w:rsidRDefault="00162A91" w:rsidP="00D53897">
      <w:pPr>
        <w:spacing w:after="0"/>
        <w:rPr>
          <w:rFonts w:cstheme="minorHAnsi"/>
          <w:lang w:val="en-GB"/>
        </w:rPr>
      </w:pPr>
    </w:p>
    <w:p w14:paraId="76CC3422" w14:textId="234A8954" w:rsidR="00922C4B" w:rsidRPr="00CB2E91" w:rsidRDefault="00162A91" w:rsidP="006B1708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Who is </w:t>
      </w:r>
      <w:r w:rsidR="00F763F6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the Danish Refugee </w:t>
      </w: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C</w:t>
      </w:r>
      <w:r w:rsidR="00F763F6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ouncil</w:t>
      </w: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?</w:t>
      </w:r>
    </w:p>
    <w:p w14:paraId="69F4206A" w14:textId="3D2A89E0" w:rsidR="00162A91" w:rsidRPr="00BF56E0" w:rsidRDefault="001B734A" w:rsidP="00BF56E0">
      <w:pPr>
        <w:spacing w:line="240" w:lineRule="auto"/>
        <w:jc w:val="both"/>
        <w:rPr>
          <w:rFonts w:cstheme="minorHAnsi"/>
          <w:lang w:val="en-GB"/>
        </w:rPr>
      </w:pPr>
      <w:r w:rsidRPr="001B734A">
        <w:rPr>
          <w:rFonts w:cstheme="minorHAnsi"/>
          <w:lang w:val="en-GB"/>
        </w:rPr>
        <w:t xml:space="preserve">Founded in 1956, the Danish Refugee Council (DRC) is a leading international NGO and one of the few with a specific expertise in forced displacement. </w:t>
      </w:r>
      <w:r w:rsidR="00F473E9">
        <w:rPr>
          <w:rFonts w:cstheme="minorHAnsi"/>
          <w:lang w:val="en-GB"/>
        </w:rPr>
        <w:t xml:space="preserve">Active </w:t>
      </w:r>
      <w:r w:rsidR="00802610">
        <w:rPr>
          <w:rFonts w:cstheme="minorHAnsi"/>
          <w:lang w:val="en-GB"/>
        </w:rPr>
        <w:t xml:space="preserve">in </w:t>
      </w:r>
      <w:r w:rsidR="006C5167">
        <w:rPr>
          <w:rFonts w:cstheme="minorHAnsi"/>
          <w:lang w:val="en-GB"/>
        </w:rPr>
        <w:t>34</w:t>
      </w:r>
      <w:r w:rsidR="006C5167" w:rsidRPr="001B734A">
        <w:rPr>
          <w:rFonts w:cstheme="minorHAnsi"/>
          <w:lang w:val="en-GB"/>
        </w:rPr>
        <w:t xml:space="preserve"> </w:t>
      </w:r>
      <w:r w:rsidRPr="001B734A">
        <w:rPr>
          <w:rFonts w:cstheme="minorHAnsi"/>
          <w:lang w:val="en-GB"/>
        </w:rPr>
        <w:t xml:space="preserve">countries </w:t>
      </w:r>
      <w:r w:rsidR="004E7280">
        <w:rPr>
          <w:rFonts w:cstheme="minorHAnsi"/>
          <w:lang w:val="en-GB"/>
        </w:rPr>
        <w:t xml:space="preserve">with </w:t>
      </w:r>
      <w:r w:rsidR="003F1EE5">
        <w:rPr>
          <w:rFonts w:cstheme="minorHAnsi"/>
          <w:lang w:val="en-GB"/>
        </w:rPr>
        <w:t>7,500</w:t>
      </w:r>
      <w:r w:rsidRPr="001B734A">
        <w:rPr>
          <w:rFonts w:cstheme="minorHAnsi"/>
          <w:lang w:val="en-GB"/>
        </w:rPr>
        <w:t xml:space="preserve"> employees</w:t>
      </w:r>
      <w:r>
        <w:rPr>
          <w:rFonts w:cstheme="minorHAnsi"/>
          <w:lang w:val="en-GB"/>
        </w:rPr>
        <w:t xml:space="preserve"> </w:t>
      </w:r>
      <w:proofErr w:type="gramStart"/>
      <w:r w:rsidRPr="00CB2E91">
        <w:rPr>
          <w:rFonts w:cstheme="minorHAnsi"/>
          <w:lang w:val="en-GB"/>
        </w:rPr>
        <w:t>and  supported</w:t>
      </w:r>
      <w:proofErr w:type="gramEnd"/>
      <w:r w:rsidRPr="00CB2E91">
        <w:rPr>
          <w:rFonts w:cstheme="minorHAnsi"/>
          <w:lang w:val="en-GB"/>
        </w:rPr>
        <w:t xml:space="preserve"> by 7,500 volunteers</w:t>
      </w:r>
      <w:r w:rsidR="004E7280">
        <w:rPr>
          <w:rFonts w:cstheme="minorHAnsi"/>
          <w:lang w:val="en-GB"/>
        </w:rPr>
        <w:t xml:space="preserve">, DRC </w:t>
      </w:r>
      <w:r w:rsidRPr="001B734A">
        <w:rPr>
          <w:rFonts w:cstheme="minorHAnsi"/>
          <w:lang w:val="en-GB"/>
        </w:rPr>
        <w:t>protect</w:t>
      </w:r>
      <w:r w:rsidR="004E7280">
        <w:rPr>
          <w:rFonts w:cstheme="minorHAnsi"/>
          <w:lang w:val="en-GB"/>
        </w:rPr>
        <w:t>s</w:t>
      </w:r>
      <w:r w:rsidRPr="001B734A">
        <w:rPr>
          <w:rFonts w:cstheme="minorHAnsi"/>
          <w:lang w:val="en-GB"/>
        </w:rPr>
        <w:t>, advocate</w:t>
      </w:r>
      <w:r w:rsidR="004E7280">
        <w:rPr>
          <w:rFonts w:cstheme="minorHAnsi"/>
          <w:lang w:val="en-GB"/>
        </w:rPr>
        <w:t>s</w:t>
      </w:r>
      <w:r w:rsidRPr="001B734A">
        <w:rPr>
          <w:rFonts w:cstheme="minorHAnsi"/>
          <w:lang w:val="en-GB"/>
        </w:rPr>
        <w:t>, and build</w:t>
      </w:r>
      <w:r w:rsidR="004E7280">
        <w:rPr>
          <w:rFonts w:cstheme="minorHAnsi"/>
          <w:lang w:val="en-GB"/>
        </w:rPr>
        <w:t>s</w:t>
      </w:r>
      <w:r w:rsidRPr="001B734A">
        <w:rPr>
          <w:rFonts w:cstheme="minorHAnsi"/>
          <w:lang w:val="en-GB"/>
        </w:rPr>
        <w:t xml:space="preserve"> sustainable futures for refugees and other displacement affected people and communities. DRC works during displacement at all stages: In the acute crisis, in displacement, when settling and integrating in a new place, or upon return. DRC provides protection and life-saving humanitarian assistance; supports displaced persons in becoming self-reliant and included into hosting societies; and works with civil society and responsible authorities to promote protection of rights and peaceful coexistence.</w:t>
      </w:r>
      <w:r w:rsidR="00EB0CBC" w:rsidRPr="009B2E8E">
        <w:rPr>
          <w:rFonts w:eastAsiaTheme="majorEastAsia" w:cstheme="minorHAnsi"/>
          <w:b/>
          <w:i/>
          <w:iCs/>
          <w:lang w:val="en-GB"/>
        </w:rPr>
        <w:tab/>
      </w:r>
    </w:p>
    <w:p w14:paraId="0903E2DD" w14:textId="77777777" w:rsidR="00162A91" w:rsidRPr="00CB2E91" w:rsidRDefault="00162A91" w:rsidP="00922C4B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14:paraId="5AA15440" w14:textId="444BB9AB" w:rsidR="00CE5B1A" w:rsidRPr="00CB2E91" w:rsidRDefault="00162A91" w:rsidP="006B1708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Purpose </w:t>
      </w:r>
    </w:p>
    <w:p w14:paraId="648F4B32" w14:textId="449F15DD" w:rsidR="00162A91" w:rsidRPr="00C4173F" w:rsidRDefault="00C853AE" w:rsidP="008E6852">
      <w:pPr>
        <w:autoSpaceDE w:val="0"/>
        <w:autoSpaceDN w:val="0"/>
        <w:adjustRightInd w:val="0"/>
        <w:spacing w:before="240" w:after="0" w:line="240" w:lineRule="auto"/>
        <w:jc w:val="both"/>
        <w:rPr>
          <w:rFonts w:cstheme="minorHAnsi"/>
          <w:lang w:val="en-GB"/>
        </w:rPr>
      </w:pPr>
      <w:r w:rsidRPr="00C4173F">
        <w:rPr>
          <w:rFonts w:cstheme="minorHAnsi"/>
          <w:lang w:val="en-GB"/>
        </w:rPr>
        <w:t>DRC seeks to establish a Global Purchase Agreement for interpretation and</w:t>
      </w:r>
      <w:r w:rsidR="003F1EE5">
        <w:rPr>
          <w:rFonts w:cstheme="minorHAnsi"/>
          <w:lang w:val="en-GB"/>
        </w:rPr>
        <w:t>/or</w:t>
      </w:r>
      <w:r w:rsidRPr="00C4173F">
        <w:rPr>
          <w:rFonts w:cstheme="minorHAnsi"/>
          <w:lang w:val="en-GB"/>
        </w:rPr>
        <w:t xml:space="preserve"> translation services. This agreement will allow DRC </w:t>
      </w:r>
      <w:r w:rsidR="00B00CB1" w:rsidRPr="00C4173F">
        <w:rPr>
          <w:rFonts w:cstheme="minorHAnsi"/>
          <w:lang w:val="en-GB"/>
        </w:rPr>
        <w:t>operations globally</w:t>
      </w:r>
      <w:r w:rsidRPr="00C4173F">
        <w:rPr>
          <w:rFonts w:cstheme="minorHAnsi"/>
          <w:lang w:val="en-GB"/>
        </w:rPr>
        <w:t xml:space="preserve"> to access these services on demand, with a predefined notice period. The </w:t>
      </w:r>
      <w:r w:rsidR="00B00CB1" w:rsidRPr="00C4173F">
        <w:rPr>
          <w:rFonts w:cstheme="minorHAnsi"/>
          <w:lang w:val="en-GB"/>
        </w:rPr>
        <w:t>purchase agreement</w:t>
      </w:r>
      <w:r w:rsidRPr="00C4173F">
        <w:rPr>
          <w:rFonts w:cstheme="minorHAnsi"/>
          <w:lang w:val="en-GB"/>
        </w:rPr>
        <w:t xml:space="preserve"> will be signed with multiple pre-qualified service providers and will remain valid for a period of </w:t>
      </w:r>
      <w:r w:rsidR="00C4173F">
        <w:rPr>
          <w:rFonts w:cstheme="minorHAnsi"/>
          <w:lang w:val="en-GB"/>
        </w:rPr>
        <w:t xml:space="preserve">initially </w:t>
      </w:r>
      <w:r w:rsidRPr="00C4173F">
        <w:rPr>
          <w:rFonts w:cstheme="minorHAnsi"/>
          <w:lang w:val="en-GB"/>
        </w:rPr>
        <w:t>three years (36 months)</w:t>
      </w:r>
      <w:r w:rsidR="00C4173F">
        <w:rPr>
          <w:rFonts w:cstheme="minorHAnsi"/>
          <w:lang w:val="en-GB"/>
        </w:rPr>
        <w:t xml:space="preserve"> with possibility of extension for additional 24 months</w:t>
      </w:r>
      <w:r w:rsidR="003E1697">
        <w:rPr>
          <w:rFonts w:cstheme="minorHAnsi"/>
          <w:lang w:val="en-GB"/>
        </w:rPr>
        <w:t>.</w:t>
      </w:r>
    </w:p>
    <w:p w14:paraId="4DE1F0F0" w14:textId="77777777" w:rsidR="00C853AE" w:rsidRPr="00CB2E91" w:rsidRDefault="00C853AE" w:rsidP="008E6852">
      <w:pPr>
        <w:autoSpaceDE w:val="0"/>
        <w:autoSpaceDN w:val="0"/>
        <w:adjustRightInd w:val="0"/>
        <w:spacing w:before="240" w:after="0" w:line="240" w:lineRule="auto"/>
        <w:jc w:val="both"/>
        <w:rPr>
          <w:rFonts w:eastAsiaTheme="majorEastAsia" w:cstheme="minorHAnsi"/>
          <w:bCs/>
          <w:sz w:val="20"/>
          <w:szCs w:val="20"/>
          <w:lang w:val="en-GB"/>
        </w:rPr>
      </w:pPr>
    </w:p>
    <w:p w14:paraId="14B08C8F" w14:textId="330C91A1" w:rsidR="00162A91" w:rsidRPr="00CB2E91" w:rsidRDefault="00162A91" w:rsidP="00162A91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Background</w:t>
      </w:r>
    </w:p>
    <w:p w14:paraId="2277BC88" w14:textId="77777777" w:rsidR="00C853AE" w:rsidRPr="000E0FF3" w:rsidRDefault="003A34C0" w:rsidP="00511AB4">
      <w:pPr>
        <w:tabs>
          <w:tab w:val="left" w:pos="1657"/>
        </w:tabs>
        <w:spacing w:after="0"/>
        <w:jc w:val="both"/>
        <w:rPr>
          <w:rFonts w:cstheme="minorHAnsi"/>
          <w:lang w:val="en-US"/>
        </w:rPr>
      </w:pPr>
      <w:r w:rsidRPr="000E0FF3">
        <w:rPr>
          <w:rFonts w:cstheme="minorHAnsi"/>
          <w:lang w:val="en-US"/>
        </w:rPr>
        <w:t xml:space="preserve">DRC Headquarters in Copenhagen works with diverse </w:t>
      </w:r>
      <w:proofErr w:type="spellStart"/>
      <w:r w:rsidRPr="000E0FF3">
        <w:rPr>
          <w:rFonts w:cstheme="minorHAnsi"/>
          <w:lang w:val="en-US"/>
        </w:rPr>
        <w:t>organisations</w:t>
      </w:r>
      <w:proofErr w:type="spellEnd"/>
      <w:r w:rsidRPr="000E0FF3">
        <w:rPr>
          <w:rFonts w:cstheme="minorHAnsi"/>
          <w:lang w:val="en-US"/>
        </w:rPr>
        <w:t xml:space="preserve"> and refugee communities worldwide, requiring high-quality interpretation and translation services in languages such as Arabic, Farsi/Dari, French, Pashto, Somali, Spanish, Ukrainian, and Urdu. These services support a wide range of humanitarian activities, including webinars, </w:t>
      </w:r>
      <w:proofErr w:type="gramStart"/>
      <w:r w:rsidRPr="000E0FF3">
        <w:rPr>
          <w:rFonts w:cstheme="minorHAnsi"/>
          <w:lang w:val="en-US"/>
        </w:rPr>
        <w:t>trainings</w:t>
      </w:r>
      <w:proofErr w:type="gramEnd"/>
      <w:r w:rsidRPr="000E0FF3">
        <w:rPr>
          <w:rFonts w:cstheme="minorHAnsi"/>
          <w:lang w:val="en-US"/>
        </w:rPr>
        <w:t xml:space="preserve">, and written communications. While most assignments are currently virtual, in-person services may occasionally be needed. To ensure consistent quality and responsiveness, DRC aims to establish long-term agreements with experienced providers </w:t>
      </w:r>
      <w:r w:rsidRPr="000E0FF3">
        <w:rPr>
          <w:rFonts w:cstheme="minorHAnsi"/>
          <w:lang w:val="en-US"/>
        </w:rPr>
        <w:lastRenderedPageBreak/>
        <w:t>capable of handling urgent, complex, and certified translation and interpretation tasks with professionalism and cultural sensitivity.</w:t>
      </w:r>
    </w:p>
    <w:p w14:paraId="265C10B6" w14:textId="012FD129" w:rsidR="00341D34" w:rsidRPr="001413DD" w:rsidRDefault="00EB0CBC" w:rsidP="00511AB4">
      <w:pPr>
        <w:tabs>
          <w:tab w:val="left" w:pos="1657"/>
        </w:tabs>
        <w:spacing w:after="0"/>
        <w:jc w:val="both"/>
        <w:rPr>
          <w:rFonts w:cstheme="minorHAnsi"/>
          <w:lang w:val="en-GB"/>
        </w:rPr>
      </w:pPr>
      <w:r>
        <w:rPr>
          <w:rFonts w:cstheme="minorHAnsi"/>
          <w:i/>
          <w:iCs/>
          <w:lang w:val="en-GB"/>
        </w:rPr>
        <w:tab/>
      </w:r>
    </w:p>
    <w:p w14:paraId="602238F3" w14:textId="5C410A60" w:rsidR="00E56602" w:rsidRPr="00CB2E91" w:rsidRDefault="00162A91" w:rsidP="00162A91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Scope of work</w:t>
      </w:r>
    </w:p>
    <w:p w14:paraId="78ECD834" w14:textId="6C1F9FAB" w:rsidR="00960539" w:rsidRPr="004C3354" w:rsidRDefault="00960539" w:rsidP="00960539">
      <w:pPr>
        <w:pStyle w:val="NormalWeb"/>
        <w:ind w:left="-86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4C3354">
        <w:rPr>
          <w:rFonts w:asciiTheme="minorHAnsi" w:eastAsiaTheme="minorHAnsi" w:hAnsiTheme="minorHAnsi" w:cstheme="minorHAnsi"/>
          <w:sz w:val="22"/>
          <w:szCs w:val="22"/>
        </w:rPr>
        <w:t xml:space="preserve">DRC seeks interpretation and translation services from qualified companies for the following categories. Providers may bid for all </w:t>
      </w:r>
      <w:proofErr w:type="gramStart"/>
      <w:r w:rsidRPr="004C3354">
        <w:rPr>
          <w:rFonts w:asciiTheme="minorHAnsi" w:eastAsiaTheme="minorHAnsi" w:hAnsiTheme="minorHAnsi" w:cstheme="minorHAnsi"/>
          <w:sz w:val="22"/>
          <w:szCs w:val="22"/>
        </w:rPr>
        <w:t>or</w:t>
      </w:r>
      <w:proofErr w:type="gramEnd"/>
      <w:r w:rsidRPr="004C3354">
        <w:rPr>
          <w:rFonts w:asciiTheme="minorHAnsi" w:eastAsiaTheme="minorHAnsi" w:hAnsiTheme="minorHAnsi" w:cstheme="minorHAnsi"/>
          <w:sz w:val="22"/>
          <w:szCs w:val="22"/>
        </w:rPr>
        <w:t xml:space="preserve"> selected services and language pairs. Pricing must be presented in the </w:t>
      </w:r>
      <w:proofErr w:type="gramStart"/>
      <w:r w:rsidRPr="004C3354">
        <w:rPr>
          <w:rFonts w:asciiTheme="minorHAnsi" w:eastAsiaTheme="minorHAnsi" w:hAnsiTheme="minorHAnsi" w:cstheme="minorHAnsi"/>
          <w:sz w:val="22"/>
          <w:szCs w:val="22"/>
        </w:rPr>
        <w:t>template ;</w:t>
      </w:r>
      <w:proofErr w:type="gramEnd"/>
      <w:r w:rsidRPr="004C3354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  <w:proofErr w:type="spellStart"/>
      <w:r w:rsidRPr="004C3354">
        <w:rPr>
          <w:rFonts w:asciiTheme="minorHAnsi" w:eastAsiaTheme="minorHAnsi" w:hAnsiTheme="minorHAnsi" w:cstheme="minorHAnsi"/>
          <w:sz w:val="22"/>
          <w:szCs w:val="22"/>
        </w:rPr>
        <w:t>namley</w:t>
      </w:r>
      <w:proofErr w:type="spellEnd"/>
      <w:r w:rsidRPr="004C3354">
        <w:rPr>
          <w:rFonts w:asciiTheme="minorHAnsi" w:eastAsiaTheme="minorHAnsi" w:hAnsiTheme="minorHAnsi" w:cstheme="minorHAnsi"/>
          <w:sz w:val="22"/>
          <w:szCs w:val="22"/>
        </w:rPr>
        <w:t>: Annex A.2 Financial Bid Form.</w:t>
      </w:r>
    </w:p>
    <w:p w14:paraId="2C30A3E8" w14:textId="58CAA3B9" w:rsidR="00203305" w:rsidRPr="004C3354" w:rsidRDefault="00960539" w:rsidP="00BE5E7B">
      <w:pPr>
        <w:pStyle w:val="NormalWeb"/>
        <w:ind w:left="-86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4C3354">
        <w:rPr>
          <w:rFonts w:asciiTheme="minorHAnsi" w:eastAsiaTheme="minorHAnsi" w:hAnsiTheme="minorHAnsi" w:cstheme="minorHAnsi"/>
          <w:sz w:val="22"/>
          <w:szCs w:val="22"/>
        </w:rPr>
        <w:t>Note: Bidders must indicate whether their prices include any additional fees (</w:t>
      </w:r>
      <w:proofErr w:type="spellStart"/>
      <w:proofErr w:type="gramStart"/>
      <w:r w:rsidRPr="004C3354">
        <w:rPr>
          <w:rFonts w:asciiTheme="minorHAnsi" w:eastAsiaTheme="minorHAnsi" w:hAnsiTheme="minorHAnsi" w:cstheme="minorHAnsi"/>
          <w:sz w:val="22"/>
          <w:szCs w:val="22"/>
        </w:rPr>
        <w:t>e.g.,</w:t>
      </w:r>
      <w:r w:rsidR="0069309A" w:rsidRPr="004C3354">
        <w:rPr>
          <w:rFonts w:asciiTheme="minorHAnsi" w:eastAsiaTheme="minorHAnsi" w:hAnsiTheme="minorHAnsi" w:cstheme="minorHAnsi"/>
          <w:sz w:val="22"/>
          <w:szCs w:val="22"/>
        </w:rPr>
        <w:t>VAT</w:t>
      </w:r>
      <w:proofErr w:type="spellEnd"/>
      <w:proofErr w:type="gramEnd"/>
      <w:r w:rsidR="0069309A" w:rsidRPr="004C3354">
        <w:rPr>
          <w:rFonts w:asciiTheme="minorHAnsi" w:eastAsiaTheme="minorHAnsi" w:hAnsiTheme="minorHAnsi" w:cstheme="minorHAnsi"/>
          <w:sz w:val="22"/>
          <w:szCs w:val="22"/>
        </w:rPr>
        <w:t>,</w:t>
      </w:r>
      <w:r w:rsidRPr="004C3354">
        <w:rPr>
          <w:rFonts w:asciiTheme="minorHAnsi" w:eastAsiaTheme="minorHAnsi" w:hAnsiTheme="minorHAnsi" w:cstheme="minorHAnsi"/>
          <w:sz w:val="22"/>
          <w:szCs w:val="22"/>
        </w:rPr>
        <w:t xml:space="preserve"> platform usage, minimum order, weekend/urgent surcharge) apply.</w:t>
      </w:r>
    </w:p>
    <w:p w14:paraId="24DFC475" w14:textId="31855CBD" w:rsidR="00BD6939" w:rsidRPr="00712254" w:rsidRDefault="00BD6939" w:rsidP="00BD6939">
      <w:pPr>
        <w:pStyle w:val="NormalWeb"/>
        <w:numPr>
          <w:ilvl w:val="0"/>
          <w:numId w:val="43"/>
        </w:numPr>
        <w:jc w:val="both"/>
        <w:rPr>
          <w:rFonts w:asciiTheme="minorHAnsi" w:eastAsiaTheme="minorHAnsi" w:hAnsiTheme="minorHAnsi" w:cstheme="minorHAnsi"/>
          <w:b/>
          <w:bCs/>
          <w:i/>
          <w:iCs/>
          <w:sz w:val="22"/>
          <w:szCs w:val="22"/>
        </w:rPr>
      </w:pPr>
      <w:r w:rsidRPr="00712254">
        <w:rPr>
          <w:rFonts w:asciiTheme="minorHAnsi" w:eastAsiaTheme="minorHAnsi" w:hAnsiTheme="minorHAnsi" w:cstheme="minorHAnsi"/>
          <w:b/>
          <w:bCs/>
          <w:i/>
          <w:iCs/>
          <w:sz w:val="22"/>
          <w:szCs w:val="22"/>
        </w:rPr>
        <w:t xml:space="preserve"> Written Translation Services,</w:t>
      </w:r>
    </w:p>
    <w:p w14:paraId="5829FE64" w14:textId="7BA62FD1" w:rsidR="00BD6939" w:rsidRPr="00712254" w:rsidRDefault="00BD6939" w:rsidP="00BD6939">
      <w:pPr>
        <w:pStyle w:val="NormalWeb"/>
        <w:numPr>
          <w:ilvl w:val="0"/>
          <w:numId w:val="43"/>
        </w:numPr>
        <w:jc w:val="both"/>
        <w:rPr>
          <w:rFonts w:asciiTheme="minorHAnsi" w:eastAsiaTheme="minorHAnsi" w:hAnsiTheme="minorHAnsi" w:cstheme="minorHAnsi"/>
          <w:b/>
          <w:bCs/>
          <w:i/>
          <w:iCs/>
          <w:sz w:val="22"/>
          <w:szCs w:val="22"/>
        </w:rPr>
      </w:pPr>
      <w:r w:rsidRPr="00712254">
        <w:rPr>
          <w:rFonts w:asciiTheme="minorHAnsi" w:eastAsiaTheme="minorHAnsi" w:hAnsiTheme="minorHAnsi" w:cstheme="minorHAnsi"/>
          <w:b/>
          <w:bCs/>
          <w:i/>
          <w:iCs/>
          <w:sz w:val="22"/>
          <w:szCs w:val="22"/>
        </w:rPr>
        <w:t xml:space="preserve"> Interpretation Services,</w:t>
      </w:r>
    </w:p>
    <w:p w14:paraId="13B3AF82" w14:textId="6599DF3D" w:rsidR="00BD6939" w:rsidRPr="00712254" w:rsidRDefault="00BD6939" w:rsidP="00BD6939">
      <w:pPr>
        <w:pStyle w:val="NormalWeb"/>
        <w:numPr>
          <w:ilvl w:val="0"/>
          <w:numId w:val="43"/>
        </w:numPr>
        <w:jc w:val="both"/>
        <w:rPr>
          <w:rFonts w:asciiTheme="minorHAnsi" w:eastAsiaTheme="minorHAnsi" w:hAnsiTheme="minorHAnsi" w:cstheme="minorHAnsi"/>
          <w:b/>
          <w:bCs/>
          <w:i/>
          <w:iCs/>
          <w:sz w:val="22"/>
          <w:szCs w:val="22"/>
        </w:rPr>
      </w:pPr>
      <w:r w:rsidRPr="00712254">
        <w:rPr>
          <w:rFonts w:asciiTheme="minorHAnsi" w:eastAsiaTheme="minorHAnsi" w:hAnsiTheme="minorHAnsi" w:cstheme="minorHAnsi"/>
          <w:b/>
          <w:bCs/>
          <w:i/>
          <w:iCs/>
          <w:sz w:val="22"/>
          <w:szCs w:val="22"/>
        </w:rPr>
        <w:t xml:space="preserve"> Multimedia Language Services,</w:t>
      </w:r>
    </w:p>
    <w:p w14:paraId="5A927BCE" w14:textId="4E81FA1C" w:rsidR="00BD6939" w:rsidRPr="00712254" w:rsidRDefault="00BD6939" w:rsidP="00BD6939">
      <w:pPr>
        <w:pStyle w:val="NormalWeb"/>
        <w:numPr>
          <w:ilvl w:val="0"/>
          <w:numId w:val="43"/>
        </w:numPr>
        <w:jc w:val="both"/>
        <w:rPr>
          <w:rFonts w:asciiTheme="minorHAnsi" w:eastAsiaTheme="minorHAnsi" w:hAnsiTheme="minorHAnsi" w:cstheme="minorHAnsi"/>
          <w:b/>
          <w:bCs/>
          <w:i/>
          <w:iCs/>
          <w:sz w:val="22"/>
          <w:szCs w:val="22"/>
        </w:rPr>
      </w:pPr>
      <w:r w:rsidRPr="00712254">
        <w:rPr>
          <w:rFonts w:asciiTheme="minorHAnsi" w:eastAsiaTheme="minorHAnsi" w:hAnsiTheme="minorHAnsi" w:cstheme="minorHAnsi"/>
          <w:b/>
          <w:bCs/>
          <w:i/>
          <w:iCs/>
          <w:sz w:val="22"/>
          <w:szCs w:val="22"/>
        </w:rPr>
        <w:t>Additional Cost Parameters.</w:t>
      </w:r>
    </w:p>
    <w:p w14:paraId="51576352" w14:textId="16931703" w:rsidR="00CA7AA2" w:rsidRPr="00CB2E91" w:rsidRDefault="00CA7AA2" w:rsidP="00CA7AA2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Duration</w:t>
      </w:r>
      <w:r w:rsidR="009B2E8E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,</w:t>
      </w:r>
      <w:r w:rsidR="00D73C32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 </w:t>
      </w:r>
      <w:r w:rsidR="009B2E8E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and </w:t>
      </w:r>
      <w:r w:rsidR="00D73C32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Location</w:t>
      </w:r>
    </w:p>
    <w:p w14:paraId="3C24D408" w14:textId="78166FF3" w:rsidR="003B7239" w:rsidRPr="00F91177" w:rsidRDefault="00D73C32" w:rsidP="00117E92">
      <w:pPr>
        <w:spacing w:after="0"/>
        <w:jc w:val="both"/>
        <w:rPr>
          <w:rFonts w:cstheme="minorHAnsi"/>
          <w:lang w:val="en-US"/>
        </w:rPr>
      </w:pPr>
      <w:r w:rsidRPr="00F91177">
        <w:rPr>
          <w:rFonts w:cstheme="minorHAnsi"/>
          <w:lang w:val="en-US"/>
        </w:rPr>
        <w:t>Services will be provided on an ongoing, on-demand basis, with assignments conducted either remotely—without travel—or on-site, where travel may be required, depending on the specific needs of each project</w:t>
      </w:r>
      <w:r w:rsidR="00117E92" w:rsidRPr="00F91177">
        <w:rPr>
          <w:rFonts w:cstheme="minorHAnsi"/>
          <w:lang w:val="en-US"/>
        </w:rPr>
        <w:t>.</w:t>
      </w:r>
    </w:p>
    <w:p w14:paraId="5A6A39B4" w14:textId="77777777" w:rsidR="00D73C32" w:rsidRPr="00F91177" w:rsidRDefault="00D73C32" w:rsidP="00EB0CBC">
      <w:pPr>
        <w:spacing w:after="0"/>
        <w:rPr>
          <w:rFonts w:cstheme="minorHAnsi"/>
          <w:lang w:val="en-US"/>
        </w:rPr>
      </w:pPr>
    </w:p>
    <w:p w14:paraId="7C014E52" w14:textId="1A3E6D9E" w:rsidR="00A00B1C" w:rsidRPr="000652E4" w:rsidRDefault="00CA7AA2" w:rsidP="00A00B1C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Eligibility</w:t>
      </w:r>
      <w:r w:rsidR="00C84A1B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, </w:t>
      </w:r>
      <w:r w:rsidR="00CC6A7A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qualification,</w:t>
      </w:r>
      <w:r w:rsidR="00982B6B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 </w:t>
      </w:r>
      <w:r w:rsidR="00C84A1B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and experience required</w:t>
      </w:r>
    </w:p>
    <w:p w14:paraId="668313D4" w14:textId="5E600F85" w:rsidR="009B2E8E" w:rsidRDefault="00A00B1C" w:rsidP="00A00B1C">
      <w:pPr>
        <w:pStyle w:val="ListParagraph"/>
        <w:numPr>
          <w:ilvl w:val="0"/>
          <w:numId w:val="44"/>
        </w:num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A00B1C">
        <w:rPr>
          <w:rFonts w:eastAsiaTheme="majorEastAsia" w:cstheme="minorHAnsi"/>
          <w:bCs/>
          <w:lang w:val="en-GB"/>
        </w:rPr>
        <w:t>Arabic, Farsi/Dari, English, French, Pashto, Somali, Spanish, Ukrainian or Urdu as a mother tongue (or equivalent level)</w:t>
      </w:r>
      <w:r>
        <w:rPr>
          <w:rFonts w:eastAsiaTheme="majorEastAsia" w:cstheme="minorHAnsi"/>
          <w:bCs/>
          <w:lang w:val="en-GB"/>
        </w:rPr>
        <w:t>,</w:t>
      </w:r>
    </w:p>
    <w:p w14:paraId="3D6985E9" w14:textId="7895B6C3" w:rsidR="00A00B1C" w:rsidRDefault="00A00B1C" w:rsidP="00A00B1C">
      <w:pPr>
        <w:pStyle w:val="ListParagraph"/>
        <w:numPr>
          <w:ilvl w:val="0"/>
          <w:numId w:val="44"/>
        </w:num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A00B1C">
        <w:rPr>
          <w:rFonts w:eastAsiaTheme="majorEastAsia" w:cstheme="minorHAnsi"/>
          <w:bCs/>
          <w:lang w:val="en-GB"/>
        </w:rPr>
        <w:t xml:space="preserve">Considerable (at least 5 years) experience in </w:t>
      </w:r>
      <w:r w:rsidR="009A2370" w:rsidRPr="00A00B1C">
        <w:rPr>
          <w:rFonts w:eastAsiaTheme="majorEastAsia" w:cstheme="minorHAnsi"/>
          <w:bCs/>
          <w:lang w:val="en-GB"/>
        </w:rPr>
        <w:t>interpretation and</w:t>
      </w:r>
      <w:r w:rsidR="009A2370">
        <w:rPr>
          <w:rFonts w:eastAsiaTheme="majorEastAsia" w:cstheme="minorHAnsi"/>
          <w:bCs/>
          <w:lang w:val="en-GB"/>
        </w:rPr>
        <w:t>/or</w:t>
      </w:r>
      <w:r w:rsidR="009A2370" w:rsidRPr="00A00B1C">
        <w:rPr>
          <w:rFonts w:eastAsiaTheme="majorEastAsia" w:cstheme="minorHAnsi"/>
          <w:bCs/>
          <w:lang w:val="en-GB"/>
        </w:rPr>
        <w:t xml:space="preserve"> translation</w:t>
      </w:r>
      <w:r w:rsidR="009A2370">
        <w:rPr>
          <w:rFonts w:eastAsiaTheme="majorEastAsia" w:cstheme="minorHAnsi"/>
          <w:bCs/>
          <w:lang w:val="en-GB"/>
        </w:rPr>
        <w:t xml:space="preserve"> from English to</w:t>
      </w:r>
      <w:r w:rsidR="009A2370" w:rsidRPr="00A00B1C">
        <w:rPr>
          <w:rFonts w:eastAsiaTheme="majorEastAsia" w:cstheme="minorHAnsi"/>
          <w:bCs/>
          <w:lang w:val="en-GB"/>
        </w:rPr>
        <w:t xml:space="preserve"> </w:t>
      </w:r>
      <w:r w:rsidRPr="00A00B1C">
        <w:rPr>
          <w:rFonts w:eastAsiaTheme="majorEastAsia" w:cstheme="minorHAnsi"/>
          <w:bCs/>
          <w:lang w:val="en-GB"/>
        </w:rPr>
        <w:t>Arabic, Farsi/Dari, English, French, Pashto, Somali, Spanish, Ukrainian or Urdu</w:t>
      </w:r>
      <w:r>
        <w:rPr>
          <w:rFonts w:eastAsiaTheme="majorEastAsia" w:cstheme="minorHAnsi"/>
          <w:bCs/>
          <w:lang w:val="en-GB"/>
        </w:rPr>
        <w:t>,</w:t>
      </w:r>
      <w:r w:rsidR="008536F5">
        <w:rPr>
          <w:rFonts w:eastAsiaTheme="majorEastAsia" w:cstheme="minorHAnsi"/>
          <w:bCs/>
          <w:lang w:val="en-GB"/>
        </w:rPr>
        <w:t xml:space="preserve"> and vi</w:t>
      </w:r>
      <w:r w:rsidR="0078169F">
        <w:rPr>
          <w:rFonts w:eastAsiaTheme="majorEastAsia" w:cstheme="minorHAnsi"/>
          <w:bCs/>
          <w:lang w:val="en-GB"/>
        </w:rPr>
        <w:t>ce versa.</w:t>
      </w:r>
    </w:p>
    <w:p w14:paraId="5341E9CC" w14:textId="0919A50B" w:rsidR="00A00B1C" w:rsidRDefault="00A00B1C" w:rsidP="00A00B1C">
      <w:pPr>
        <w:pStyle w:val="ListParagraph"/>
        <w:numPr>
          <w:ilvl w:val="0"/>
          <w:numId w:val="44"/>
        </w:num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A00B1C">
        <w:rPr>
          <w:rFonts w:eastAsiaTheme="majorEastAsia" w:cstheme="minorHAnsi"/>
          <w:bCs/>
          <w:lang w:val="en-GB"/>
        </w:rPr>
        <w:t>Quality of interpretation and translation work, including internal quality control for translated deliverables</w:t>
      </w:r>
      <w:r>
        <w:rPr>
          <w:rFonts w:eastAsiaTheme="majorEastAsia" w:cstheme="minorHAnsi"/>
          <w:bCs/>
          <w:lang w:val="en-GB"/>
        </w:rPr>
        <w:t>,</w:t>
      </w:r>
    </w:p>
    <w:p w14:paraId="51BF22CB" w14:textId="0330EFC1" w:rsidR="00E71D81" w:rsidRDefault="007431B4" w:rsidP="00A00B1C">
      <w:pPr>
        <w:pStyle w:val="ListParagraph"/>
        <w:numPr>
          <w:ilvl w:val="0"/>
          <w:numId w:val="44"/>
        </w:num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>
        <w:rPr>
          <w:rFonts w:eastAsiaTheme="majorEastAsia" w:cstheme="minorHAnsi"/>
          <w:bCs/>
          <w:lang w:val="en-GB"/>
        </w:rPr>
        <w:t xml:space="preserve">Experience in </w:t>
      </w:r>
      <w:r w:rsidR="00BC4F10">
        <w:rPr>
          <w:rFonts w:eastAsiaTheme="majorEastAsia" w:cstheme="minorHAnsi"/>
          <w:bCs/>
          <w:lang w:val="en-GB"/>
        </w:rPr>
        <w:t xml:space="preserve">technical </w:t>
      </w:r>
      <w:r>
        <w:rPr>
          <w:rFonts w:eastAsiaTheme="majorEastAsia" w:cstheme="minorHAnsi"/>
          <w:bCs/>
          <w:lang w:val="en-GB"/>
        </w:rPr>
        <w:t>humanitarian</w:t>
      </w:r>
      <w:r w:rsidR="003B69DD">
        <w:rPr>
          <w:rFonts w:eastAsiaTheme="majorEastAsia" w:cstheme="minorHAnsi"/>
          <w:bCs/>
          <w:lang w:val="en-GB"/>
        </w:rPr>
        <w:t xml:space="preserve"> terminology</w:t>
      </w:r>
      <w:r w:rsidR="008536F5">
        <w:rPr>
          <w:rFonts w:eastAsiaTheme="majorEastAsia" w:cstheme="minorHAnsi"/>
          <w:bCs/>
          <w:lang w:val="en-GB"/>
        </w:rPr>
        <w:t xml:space="preserve"> and </w:t>
      </w:r>
      <w:r w:rsidR="00BC4F10">
        <w:rPr>
          <w:rFonts w:eastAsiaTheme="majorEastAsia" w:cstheme="minorHAnsi"/>
          <w:bCs/>
          <w:lang w:val="en-GB"/>
        </w:rPr>
        <w:t>contexts</w:t>
      </w:r>
      <w:r w:rsidR="0071760A">
        <w:rPr>
          <w:rFonts w:eastAsiaTheme="majorEastAsia" w:cstheme="minorHAnsi"/>
          <w:bCs/>
          <w:lang w:val="en-GB"/>
        </w:rPr>
        <w:t>,</w:t>
      </w:r>
      <w:r w:rsidR="0071760A">
        <w:rPr>
          <w:rFonts w:eastAsiaTheme="majorEastAsia" w:cstheme="minorHAnsi"/>
          <w:bCs/>
          <w:lang w:val="en-GB"/>
        </w:rPr>
        <w:t xml:space="preserve"> </w:t>
      </w:r>
    </w:p>
    <w:p w14:paraId="12E0CAD1" w14:textId="41C37B81" w:rsidR="00A00B1C" w:rsidRDefault="00A00B1C" w:rsidP="00A00B1C">
      <w:pPr>
        <w:pStyle w:val="ListParagraph"/>
        <w:numPr>
          <w:ilvl w:val="0"/>
          <w:numId w:val="44"/>
        </w:num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A00B1C">
        <w:rPr>
          <w:rFonts w:eastAsiaTheme="majorEastAsia" w:cstheme="minorHAnsi"/>
          <w:bCs/>
          <w:lang w:val="en-GB"/>
        </w:rPr>
        <w:t>Ability to process large and complex assignments coherently and in strict adherence to DRC rules and guidelines</w:t>
      </w:r>
      <w:r>
        <w:rPr>
          <w:rFonts w:eastAsiaTheme="majorEastAsia" w:cstheme="minorHAnsi"/>
          <w:bCs/>
          <w:lang w:val="en-GB"/>
        </w:rPr>
        <w:t>,</w:t>
      </w:r>
    </w:p>
    <w:p w14:paraId="77A080EB" w14:textId="2A66B950" w:rsidR="00A00B1C" w:rsidRDefault="00A00B1C" w:rsidP="00A00B1C">
      <w:pPr>
        <w:pStyle w:val="ListParagraph"/>
        <w:numPr>
          <w:ilvl w:val="0"/>
          <w:numId w:val="44"/>
        </w:num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A00B1C">
        <w:rPr>
          <w:rFonts w:eastAsiaTheme="majorEastAsia" w:cstheme="minorHAnsi"/>
          <w:bCs/>
          <w:lang w:val="en-GB"/>
        </w:rPr>
        <w:t>On-time delivery of written translation is expected between 2-7 days, depending on the size and purpose of the written material. Delivery of brief content (max 500 words) will be expected within 2 days. Delivery of training material (300+ word each document) will be expected within 7 days. The delivery dates can be adjusted and agreed upon in close communication and coordination with DRC when necessary for the highest quality results</w:t>
      </w:r>
      <w:r>
        <w:rPr>
          <w:rFonts w:eastAsiaTheme="majorEastAsia" w:cstheme="minorHAnsi"/>
          <w:bCs/>
          <w:lang w:val="en-GB"/>
        </w:rPr>
        <w:t>,</w:t>
      </w:r>
    </w:p>
    <w:p w14:paraId="46EE3FDD" w14:textId="3980E6F5" w:rsidR="00A00B1C" w:rsidRDefault="00A00B1C" w:rsidP="00A00B1C">
      <w:pPr>
        <w:pStyle w:val="ListParagraph"/>
        <w:numPr>
          <w:ilvl w:val="0"/>
          <w:numId w:val="44"/>
        </w:num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A00B1C">
        <w:rPr>
          <w:rFonts w:eastAsiaTheme="majorEastAsia" w:cstheme="minorHAnsi"/>
          <w:bCs/>
          <w:lang w:val="en-GB"/>
        </w:rPr>
        <w:t>There will also be occasions where an interpretation arrangement may be needed within a 3-7 days’ notice for a brief meeting or consultation, where good availability and flexibility is expected</w:t>
      </w:r>
      <w:r>
        <w:rPr>
          <w:rFonts w:eastAsiaTheme="majorEastAsia" w:cstheme="minorHAnsi"/>
          <w:bCs/>
          <w:lang w:val="en-GB"/>
        </w:rPr>
        <w:t>,</w:t>
      </w:r>
    </w:p>
    <w:p w14:paraId="400A27BB" w14:textId="1B9097B3" w:rsidR="00A00B1C" w:rsidRDefault="00A00B1C" w:rsidP="00A00B1C">
      <w:pPr>
        <w:pStyle w:val="ListParagraph"/>
        <w:numPr>
          <w:ilvl w:val="0"/>
          <w:numId w:val="44"/>
        </w:num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A00B1C">
        <w:rPr>
          <w:rFonts w:eastAsiaTheme="majorEastAsia" w:cstheme="minorHAnsi"/>
          <w:bCs/>
          <w:lang w:val="en-GB"/>
        </w:rPr>
        <w:lastRenderedPageBreak/>
        <w:t>Flexibility, accuracy, efficiency in providing the services requested</w:t>
      </w:r>
      <w:r>
        <w:rPr>
          <w:rFonts w:eastAsiaTheme="majorEastAsia" w:cstheme="minorHAnsi"/>
          <w:bCs/>
          <w:lang w:val="en-GB"/>
        </w:rPr>
        <w:t>,</w:t>
      </w:r>
    </w:p>
    <w:p w14:paraId="66807F95" w14:textId="26FB08C9" w:rsidR="00A00B1C" w:rsidRDefault="00A00B1C" w:rsidP="00A00B1C">
      <w:pPr>
        <w:pStyle w:val="ListParagraph"/>
        <w:numPr>
          <w:ilvl w:val="0"/>
          <w:numId w:val="44"/>
        </w:num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A00B1C">
        <w:rPr>
          <w:rFonts w:eastAsiaTheme="majorEastAsia" w:cstheme="minorHAnsi"/>
          <w:bCs/>
          <w:lang w:val="en-GB"/>
        </w:rPr>
        <w:t>Excellent coordination, communication and organizational skills</w:t>
      </w:r>
      <w:r>
        <w:rPr>
          <w:rFonts w:eastAsiaTheme="majorEastAsia" w:cstheme="minorHAnsi"/>
          <w:bCs/>
          <w:lang w:val="en-GB"/>
        </w:rPr>
        <w:t>,</w:t>
      </w:r>
    </w:p>
    <w:p w14:paraId="3E625A38" w14:textId="246B2343" w:rsidR="00A00B1C" w:rsidRDefault="00A00B1C" w:rsidP="00A00B1C">
      <w:pPr>
        <w:pStyle w:val="ListParagraph"/>
        <w:numPr>
          <w:ilvl w:val="0"/>
          <w:numId w:val="44"/>
        </w:num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A00B1C">
        <w:rPr>
          <w:rFonts w:eastAsiaTheme="majorEastAsia" w:cstheme="minorHAnsi"/>
          <w:bCs/>
          <w:lang w:val="en-GB"/>
        </w:rPr>
        <w:t xml:space="preserve">Ability to </w:t>
      </w:r>
      <w:r w:rsidR="002F1198" w:rsidRPr="00A00B1C">
        <w:rPr>
          <w:rFonts w:eastAsiaTheme="majorEastAsia" w:cstheme="minorHAnsi"/>
          <w:bCs/>
          <w:lang w:val="en-GB"/>
        </w:rPr>
        <w:t>fulfil</w:t>
      </w:r>
      <w:r w:rsidRPr="00A00B1C">
        <w:rPr>
          <w:rFonts w:eastAsiaTheme="majorEastAsia" w:cstheme="minorHAnsi"/>
          <w:bCs/>
          <w:lang w:val="en-GB"/>
        </w:rPr>
        <w:t xml:space="preserve"> multiple requests for multiple events</w:t>
      </w:r>
      <w:r>
        <w:rPr>
          <w:rFonts w:eastAsiaTheme="majorEastAsia" w:cstheme="minorHAnsi"/>
          <w:bCs/>
          <w:lang w:val="en-GB"/>
        </w:rPr>
        <w:t>,</w:t>
      </w:r>
    </w:p>
    <w:p w14:paraId="13684ACE" w14:textId="3A3B36B2" w:rsidR="00A00B1C" w:rsidRDefault="00A00B1C" w:rsidP="00A00B1C">
      <w:pPr>
        <w:pStyle w:val="ListParagraph"/>
        <w:numPr>
          <w:ilvl w:val="0"/>
          <w:numId w:val="44"/>
        </w:num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A00B1C">
        <w:rPr>
          <w:rFonts w:eastAsiaTheme="majorEastAsia" w:cstheme="minorHAnsi"/>
          <w:bCs/>
          <w:lang w:val="en-GB"/>
        </w:rPr>
        <w:t>Ability to work in a multicultural environment, with non-native English speakers</w:t>
      </w:r>
      <w:r>
        <w:rPr>
          <w:rFonts w:eastAsiaTheme="majorEastAsia" w:cstheme="minorHAnsi"/>
          <w:bCs/>
          <w:lang w:val="en-GB"/>
        </w:rPr>
        <w:t>,</w:t>
      </w:r>
    </w:p>
    <w:p w14:paraId="0D5F95B2" w14:textId="03DF5787" w:rsidR="00A00B1C" w:rsidRDefault="00A00B1C" w:rsidP="00A00B1C">
      <w:pPr>
        <w:pStyle w:val="ListParagraph"/>
        <w:numPr>
          <w:ilvl w:val="0"/>
          <w:numId w:val="44"/>
        </w:num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A00B1C">
        <w:rPr>
          <w:rFonts w:eastAsiaTheme="majorEastAsia" w:cstheme="minorHAnsi"/>
          <w:bCs/>
          <w:lang w:val="en-GB"/>
        </w:rPr>
        <w:t>Possess diplomacy, tact, patience and the ability to respect and be sensitive to other cultures.</w:t>
      </w:r>
    </w:p>
    <w:p w14:paraId="20049B69" w14:textId="0DA957F7" w:rsidR="002F1198" w:rsidRPr="002F1198" w:rsidRDefault="002F1198" w:rsidP="002F1198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Technical Evaluation Criteria</w:t>
      </w:r>
    </w:p>
    <w:p w14:paraId="7ECB754D" w14:textId="1BDBE002" w:rsidR="00A00B1C" w:rsidRPr="00CB2B26" w:rsidRDefault="002F1198" w:rsidP="00967751">
      <w:pPr>
        <w:pStyle w:val="NormalWeb"/>
        <w:rPr>
          <w:rFonts w:asciiTheme="minorHAnsi" w:eastAsiaTheme="majorEastAsia" w:hAnsiTheme="minorHAnsi" w:cstheme="minorHAnsi"/>
          <w:bCs/>
          <w:color w:val="000000" w:themeColor="text1"/>
          <w:sz w:val="22"/>
          <w:szCs w:val="22"/>
          <w:lang w:val="en-GB"/>
        </w:rPr>
      </w:pPr>
      <w:r w:rsidRPr="00CB2B26">
        <w:rPr>
          <w:rFonts w:asciiTheme="minorHAnsi" w:eastAsiaTheme="majorEastAsia" w:hAnsiTheme="minorHAnsi" w:cstheme="minorHAnsi"/>
          <w:bCs/>
          <w:color w:val="000000" w:themeColor="text1"/>
          <w:sz w:val="22"/>
          <w:szCs w:val="22"/>
          <w:lang w:val="en-GB"/>
        </w:rPr>
        <w:t>The following technical criteria will be used to evaluate the received bids:</w:t>
      </w:r>
    </w:p>
    <w:tbl>
      <w:tblPr>
        <w:tblStyle w:val="TableGridLight"/>
        <w:tblW w:w="9214" w:type="dxa"/>
        <w:tblLook w:val="04A0" w:firstRow="1" w:lastRow="0" w:firstColumn="1" w:lastColumn="0" w:noHBand="0" w:noVBand="1"/>
      </w:tblPr>
      <w:tblGrid>
        <w:gridCol w:w="704"/>
        <w:gridCol w:w="1366"/>
        <w:gridCol w:w="5629"/>
        <w:gridCol w:w="1515"/>
      </w:tblGrid>
      <w:tr w:rsidR="00FA32AC" w:rsidRPr="00852370" w14:paraId="211B2177" w14:textId="77777777" w:rsidTr="000E0FF3">
        <w:trPr>
          <w:trHeight w:val="561"/>
        </w:trPr>
        <w:tc>
          <w:tcPr>
            <w:tcW w:w="704" w:type="dxa"/>
            <w:shd w:val="clear" w:color="auto" w:fill="auto"/>
            <w:hideMark/>
          </w:tcPr>
          <w:p w14:paraId="445F4E89" w14:textId="77777777" w:rsidR="004057DB" w:rsidRPr="00462181" w:rsidRDefault="004057DB" w:rsidP="00CB2B26">
            <w:pPr>
              <w:shd w:val="clear" w:color="auto" w:fill="FFFFFF"/>
              <w:spacing w:before="240"/>
              <w:jc w:val="center"/>
              <w:textAlignment w:val="baseline"/>
              <w:rPr>
                <w:rFonts w:eastAsiaTheme="majorEastAsia" w:cstheme="minorHAnsi"/>
                <w:b/>
                <w:bCs/>
                <w:lang w:val="en-DK"/>
              </w:rPr>
            </w:pPr>
            <w:r w:rsidRPr="00462181">
              <w:rPr>
                <w:rFonts w:eastAsiaTheme="majorEastAsia" w:cstheme="minorHAnsi"/>
                <w:b/>
                <w:bCs/>
                <w:lang w:val="en-DK"/>
              </w:rPr>
              <w:t>#</w:t>
            </w:r>
          </w:p>
        </w:tc>
        <w:tc>
          <w:tcPr>
            <w:tcW w:w="1366" w:type="dxa"/>
            <w:shd w:val="clear" w:color="auto" w:fill="auto"/>
            <w:hideMark/>
          </w:tcPr>
          <w:p w14:paraId="1754BD75" w14:textId="77777777" w:rsidR="004057DB" w:rsidRPr="00462181" w:rsidRDefault="004057DB" w:rsidP="00CB2B26">
            <w:pPr>
              <w:pStyle w:val="ListParagraph"/>
              <w:shd w:val="clear" w:color="auto" w:fill="FFFFFF"/>
              <w:spacing w:before="240"/>
              <w:ind w:left="0"/>
              <w:jc w:val="center"/>
              <w:textAlignment w:val="baseline"/>
              <w:rPr>
                <w:rFonts w:eastAsiaTheme="majorEastAsia" w:cstheme="minorHAnsi"/>
                <w:b/>
                <w:bCs/>
                <w:lang w:val="en-DK"/>
              </w:rPr>
            </w:pPr>
            <w:r w:rsidRPr="00462181">
              <w:rPr>
                <w:rFonts w:eastAsiaTheme="majorEastAsia" w:cstheme="minorHAnsi"/>
                <w:b/>
                <w:bCs/>
                <w:lang w:val="en-DK"/>
              </w:rPr>
              <w:t>Criteria</w:t>
            </w:r>
          </w:p>
        </w:tc>
        <w:tc>
          <w:tcPr>
            <w:tcW w:w="0" w:type="auto"/>
            <w:shd w:val="clear" w:color="auto" w:fill="auto"/>
            <w:hideMark/>
          </w:tcPr>
          <w:p w14:paraId="2952437C" w14:textId="77777777" w:rsidR="00852370" w:rsidRPr="00462181" w:rsidRDefault="00852370" w:rsidP="00852370">
            <w:pPr>
              <w:pStyle w:val="ListParagraph"/>
              <w:shd w:val="clear" w:color="auto" w:fill="FFFFFF"/>
              <w:spacing w:before="240"/>
              <w:ind w:left="0"/>
              <w:jc w:val="center"/>
              <w:textAlignment w:val="baseline"/>
              <w:rPr>
                <w:rFonts w:eastAsiaTheme="majorEastAsia" w:cstheme="minorHAnsi"/>
                <w:b/>
                <w:bCs/>
                <w:lang w:val="en-DK"/>
              </w:rPr>
            </w:pPr>
          </w:p>
          <w:p w14:paraId="28F4E342" w14:textId="20459AD9" w:rsidR="004057DB" w:rsidRPr="00462181" w:rsidRDefault="004057DB" w:rsidP="00CB2B26">
            <w:pPr>
              <w:pStyle w:val="ListParagraph"/>
              <w:shd w:val="clear" w:color="auto" w:fill="FFFFFF"/>
              <w:spacing w:before="240"/>
              <w:ind w:left="0"/>
              <w:jc w:val="center"/>
              <w:textAlignment w:val="baseline"/>
              <w:rPr>
                <w:rFonts w:eastAsiaTheme="majorEastAsia" w:cstheme="minorHAnsi"/>
                <w:b/>
                <w:bCs/>
                <w:lang w:val="en-DK"/>
              </w:rPr>
            </w:pPr>
            <w:r w:rsidRPr="00462181">
              <w:rPr>
                <w:rFonts w:eastAsiaTheme="majorEastAsia" w:cstheme="minorHAnsi"/>
                <w:b/>
                <w:bCs/>
                <w:lang w:val="en-DK"/>
              </w:rPr>
              <w:t>Description</w:t>
            </w:r>
          </w:p>
        </w:tc>
        <w:tc>
          <w:tcPr>
            <w:tcW w:w="1515" w:type="dxa"/>
            <w:shd w:val="clear" w:color="auto" w:fill="auto"/>
            <w:hideMark/>
          </w:tcPr>
          <w:p w14:paraId="55BF25D4" w14:textId="1EC5A1F9" w:rsidR="004057DB" w:rsidRPr="00462181" w:rsidRDefault="004057DB" w:rsidP="00CB2B26">
            <w:pPr>
              <w:shd w:val="clear" w:color="auto" w:fill="FFFFFF"/>
              <w:spacing w:before="240"/>
              <w:jc w:val="center"/>
              <w:textAlignment w:val="baseline"/>
              <w:rPr>
                <w:rFonts w:eastAsiaTheme="majorEastAsia" w:cstheme="minorHAnsi"/>
                <w:b/>
                <w:bCs/>
                <w:lang w:val="en-DK"/>
              </w:rPr>
            </w:pPr>
            <w:r w:rsidRPr="00462181">
              <w:rPr>
                <w:rFonts w:eastAsiaTheme="majorEastAsia" w:cstheme="minorHAnsi"/>
                <w:b/>
                <w:bCs/>
                <w:lang w:val="en-DK"/>
              </w:rPr>
              <w:t>Weigh</w:t>
            </w:r>
            <w:r w:rsidR="00150BB2" w:rsidRPr="00462181">
              <w:rPr>
                <w:rFonts w:eastAsiaTheme="majorEastAsia" w:cstheme="minorHAnsi"/>
                <w:b/>
                <w:bCs/>
                <w:lang w:val="en-DK"/>
              </w:rPr>
              <w:t>t 100%</w:t>
            </w:r>
          </w:p>
        </w:tc>
      </w:tr>
      <w:tr w:rsidR="00FA32AC" w:rsidRPr="00FA32AC" w14:paraId="3AC7E1EA" w14:textId="77777777" w:rsidTr="000E0FF3">
        <w:tc>
          <w:tcPr>
            <w:tcW w:w="704" w:type="dxa"/>
            <w:hideMark/>
          </w:tcPr>
          <w:p w14:paraId="28DF97D7" w14:textId="77777777" w:rsidR="004057DB" w:rsidRPr="00CB2B26" w:rsidRDefault="004057DB" w:rsidP="00CB2B26">
            <w:pPr>
              <w:pStyle w:val="ListParagraph"/>
              <w:shd w:val="clear" w:color="auto" w:fill="FFFFFF"/>
              <w:spacing w:after="0"/>
              <w:ind w:left="0"/>
              <w:jc w:val="center"/>
              <w:textAlignment w:val="baseline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</w:pPr>
            <w:r w:rsidRPr="00CB2B26"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1</w:t>
            </w:r>
          </w:p>
        </w:tc>
        <w:tc>
          <w:tcPr>
            <w:tcW w:w="1366" w:type="dxa"/>
            <w:hideMark/>
          </w:tcPr>
          <w:p w14:paraId="24D0E322" w14:textId="77777777" w:rsidR="004057DB" w:rsidRPr="00CB2B26" w:rsidRDefault="004057DB" w:rsidP="00CB2B26">
            <w:pPr>
              <w:pStyle w:val="ListParagraph"/>
              <w:shd w:val="clear" w:color="auto" w:fill="FFFFFF"/>
              <w:spacing w:before="240"/>
              <w:ind w:left="0"/>
              <w:textAlignment w:val="baseline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</w:pPr>
            <w:r w:rsidRPr="00CB2B26"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Technical Expertise and Qualifications</w:t>
            </w:r>
          </w:p>
        </w:tc>
        <w:tc>
          <w:tcPr>
            <w:tcW w:w="0" w:type="auto"/>
            <w:hideMark/>
          </w:tcPr>
          <w:p w14:paraId="7CA64286" w14:textId="77777777" w:rsidR="004057DB" w:rsidRPr="00CB2B26" w:rsidRDefault="004057DB" w:rsidP="008B126C">
            <w:pPr>
              <w:pStyle w:val="ListParagraph"/>
              <w:shd w:val="clear" w:color="auto" w:fill="FFFFFF"/>
              <w:spacing w:before="240"/>
              <w:ind w:left="0"/>
              <w:jc w:val="both"/>
              <w:textAlignment w:val="baseline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</w:pPr>
            <w:r w:rsidRPr="00CB2B26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  <w:t>Proven experience in translation and interpretation, preferably in humanitarian, legal, or donor-related contexts; CVs of key personnel; relevant certifications; and use of quality control measures (e.g., proofreading, CAT tools, internal review).</w:t>
            </w:r>
          </w:p>
        </w:tc>
        <w:tc>
          <w:tcPr>
            <w:tcW w:w="1515" w:type="dxa"/>
            <w:hideMark/>
          </w:tcPr>
          <w:p w14:paraId="11531135" w14:textId="5AE7F97B" w:rsidR="004057DB" w:rsidRPr="00CB2B26" w:rsidRDefault="004057DB" w:rsidP="00CB2B26">
            <w:pPr>
              <w:pStyle w:val="ListParagraph"/>
              <w:shd w:val="clear" w:color="auto" w:fill="FFFFFF"/>
              <w:spacing w:before="240"/>
              <w:ind w:left="0"/>
              <w:textAlignment w:val="baseline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</w:pPr>
            <w:r w:rsidRPr="00CB2B26"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4</w:t>
            </w:r>
            <w:r w:rsidR="000E0FF3"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5</w:t>
            </w:r>
            <w:r w:rsidRPr="00CB2B26"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%</w:t>
            </w:r>
          </w:p>
        </w:tc>
      </w:tr>
      <w:tr w:rsidR="00FA32AC" w:rsidRPr="00FA32AC" w14:paraId="24C0E6EC" w14:textId="77777777" w:rsidTr="000E0FF3">
        <w:tc>
          <w:tcPr>
            <w:tcW w:w="704" w:type="dxa"/>
            <w:hideMark/>
          </w:tcPr>
          <w:p w14:paraId="2132A8AC" w14:textId="77777777" w:rsidR="004057DB" w:rsidRPr="00CB2B26" w:rsidRDefault="004057DB" w:rsidP="00CB2B26">
            <w:pPr>
              <w:pStyle w:val="ListParagraph"/>
              <w:shd w:val="clear" w:color="auto" w:fill="FFFFFF"/>
              <w:spacing w:after="0"/>
              <w:ind w:left="0"/>
              <w:jc w:val="center"/>
              <w:textAlignment w:val="baseline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</w:pPr>
            <w:r w:rsidRPr="00CB2B26"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2</w:t>
            </w:r>
          </w:p>
        </w:tc>
        <w:tc>
          <w:tcPr>
            <w:tcW w:w="1366" w:type="dxa"/>
            <w:hideMark/>
          </w:tcPr>
          <w:p w14:paraId="2F7DA015" w14:textId="77777777" w:rsidR="004057DB" w:rsidRPr="00CB2B26" w:rsidRDefault="004057DB" w:rsidP="00CB2B26">
            <w:pPr>
              <w:pStyle w:val="ListParagraph"/>
              <w:shd w:val="clear" w:color="auto" w:fill="FFFFFF"/>
              <w:spacing w:before="240"/>
              <w:ind w:left="0"/>
              <w:textAlignment w:val="baseline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</w:pPr>
            <w:r w:rsidRPr="00CB2B26"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Language Coverage and Flexibility</w:t>
            </w:r>
          </w:p>
        </w:tc>
        <w:tc>
          <w:tcPr>
            <w:tcW w:w="0" w:type="auto"/>
            <w:hideMark/>
          </w:tcPr>
          <w:p w14:paraId="0173180E" w14:textId="5A840D21" w:rsidR="004057DB" w:rsidRPr="00CB2B26" w:rsidRDefault="004057DB" w:rsidP="008B126C">
            <w:pPr>
              <w:pStyle w:val="ListParagraph"/>
              <w:shd w:val="clear" w:color="auto" w:fill="FFFFFF"/>
              <w:spacing w:before="240"/>
              <w:ind w:left="0"/>
              <w:jc w:val="both"/>
              <w:textAlignment w:val="baseline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</w:pPr>
            <w:r w:rsidRPr="00CB2B26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  <w:t xml:space="preserve">Ability to provide services in the required languages listed in the </w:t>
            </w:r>
            <w:proofErr w:type="spellStart"/>
            <w:r w:rsidRPr="00CB2B26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  <w:t>ToR</w:t>
            </w:r>
            <w:proofErr w:type="spellEnd"/>
            <w:r w:rsidRPr="00CB2B26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  <w:t>, plus additional languages; capacity to respond to urgent requests</w:t>
            </w:r>
            <w:r w:rsidR="0090078E" w:rsidRPr="00CB2B26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  <w:t xml:space="preserve">, short notice deadlines, flexibility for weekend or after-hours work, commitment to consistent communication, and </w:t>
            </w:r>
            <w:r w:rsidR="00527495" w:rsidRPr="00CB2B26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  <w:t xml:space="preserve">to </w:t>
            </w:r>
            <w:r w:rsidR="0090078E" w:rsidRPr="00CB2B26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  <w:t>cover both remote and on-site assignments.</w:t>
            </w:r>
          </w:p>
        </w:tc>
        <w:tc>
          <w:tcPr>
            <w:tcW w:w="1515" w:type="dxa"/>
            <w:hideMark/>
          </w:tcPr>
          <w:p w14:paraId="376E7D12" w14:textId="77AF3513" w:rsidR="004057DB" w:rsidRPr="00CB2B26" w:rsidRDefault="00870434" w:rsidP="00CB2B26">
            <w:pPr>
              <w:pStyle w:val="ListParagraph"/>
              <w:shd w:val="clear" w:color="auto" w:fill="FFFFFF"/>
              <w:spacing w:before="240"/>
              <w:ind w:left="0"/>
              <w:textAlignment w:val="baseline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35</w:t>
            </w:r>
            <w:r w:rsidR="004057DB" w:rsidRPr="00CB2B26"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%</w:t>
            </w:r>
          </w:p>
        </w:tc>
      </w:tr>
      <w:tr w:rsidR="00FA32AC" w:rsidRPr="00FA32AC" w14:paraId="6228A251" w14:textId="77777777" w:rsidTr="000E0FF3">
        <w:tc>
          <w:tcPr>
            <w:tcW w:w="704" w:type="dxa"/>
            <w:hideMark/>
          </w:tcPr>
          <w:p w14:paraId="1767A056" w14:textId="77777777" w:rsidR="004057DB" w:rsidRPr="00CB2B26" w:rsidRDefault="004057DB" w:rsidP="00CB2B26">
            <w:pPr>
              <w:pStyle w:val="ListParagraph"/>
              <w:shd w:val="clear" w:color="auto" w:fill="FFFFFF"/>
              <w:spacing w:after="0"/>
              <w:ind w:left="0"/>
              <w:jc w:val="center"/>
              <w:textAlignment w:val="baseline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</w:pPr>
            <w:r w:rsidRPr="00CB2B26"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3</w:t>
            </w:r>
          </w:p>
        </w:tc>
        <w:tc>
          <w:tcPr>
            <w:tcW w:w="1366" w:type="dxa"/>
            <w:hideMark/>
          </w:tcPr>
          <w:p w14:paraId="7D7ECA59" w14:textId="77777777" w:rsidR="004057DB" w:rsidRPr="00CB2B26" w:rsidRDefault="004057DB" w:rsidP="00CB2B26">
            <w:pPr>
              <w:pStyle w:val="ListParagraph"/>
              <w:shd w:val="clear" w:color="auto" w:fill="FFFFFF"/>
              <w:spacing w:before="240"/>
              <w:ind w:left="0"/>
              <w:textAlignment w:val="baseline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</w:pPr>
            <w:r w:rsidRPr="00CB2B26"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Past Performance and References</w:t>
            </w:r>
          </w:p>
        </w:tc>
        <w:tc>
          <w:tcPr>
            <w:tcW w:w="0" w:type="auto"/>
            <w:hideMark/>
          </w:tcPr>
          <w:p w14:paraId="0425A0A3" w14:textId="3A69F34D" w:rsidR="004057DB" w:rsidRPr="00CB2B26" w:rsidRDefault="004057DB" w:rsidP="008B126C">
            <w:pPr>
              <w:pStyle w:val="ListParagraph"/>
              <w:shd w:val="clear" w:color="auto" w:fill="FFFFFF"/>
              <w:spacing w:before="240"/>
              <w:ind w:left="0"/>
              <w:jc w:val="both"/>
              <w:textAlignment w:val="baseline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</w:pPr>
            <w:r w:rsidRPr="00CB2B26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  <w:t>Demonstrated track record of successful assignments with</w:t>
            </w:r>
            <w:r w:rsidR="009F11D1" w:rsidRPr="00CB2B26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  <w:t xml:space="preserve"> DRC,</w:t>
            </w:r>
            <w:r w:rsidRPr="00CB2B26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  <w:t xml:space="preserve"> </w:t>
            </w:r>
            <w:proofErr w:type="spellStart"/>
            <w:r w:rsidRPr="00CB2B26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  <w:t>INGOs</w:t>
            </w:r>
            <w:proofErr w:type="spellEnd"/>
            <w:r w:rsidRPr="00CB2B26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  <w:t>, UN agencies, or similar clients; quality of submitted references; client satisfaction.</w:t>
            </w:r>
          </w:p>
        </w:tc>
        <w:tc>
          <w:tcPr>
            <w:tcW w:w="1515" w:type="dxa"/>
            <w:hideMark/>
          </w:tcPr>
          <w:p w14:paraId="32903AB3" w14:textId="15043769" w:rsidR="004057DB" w:rsidRPr="00CB2B26" w:rsidRDefault="00870434" w:rsidP="00CB2B26">
            <w:pPr>
              <w:pStyle w:val="ListParagraph"/>
              <w:shd w:val="clear" w:color="auto" w:fill="FFFFFF"/>
              <w:spacing w:before="240"/>
              <w:ind w:left="0"/>
              <w:textAlignment w:val="baseline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20</w:t>
            </w:r>
            <w:r w:rsidR="004057DB" w:rsidRPr="00CB2B26"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%</w:t>
            </w:r>
          </w:p>
        </w:tc>
      </w:tr>
    </w:tbl>
    <w:p w14:paraId="1A3F46FB" w14:textId="77777777" w:rsidR="00CA46CD" w:rsidRPr="00FA32AC" w:rsidRDefault="00CA46CD" w:rsidP="000652E4">
      <w:pPr>
        <w:spacing w:after="0"/>
        <w:rPr>
          <w:rFonts w:cstheme="minorHAnsi"/>
          <w:color w:val="FF0000"/>
          <w:highlight w:val="yellow"/>
          <w:lang w:val="en-GB"/>
        </w:rPr>
      </w:pPr>
    </w:p>
    <w:p w14:paraId="5700312E" w14:textId="6D2F33DB" w:rsidR="004C0327" w:rsidRPr="00CB2E91" w:rsidRDefault="004C0327" w:rsidP="6571687E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Submission process</w:t>
      </w:r>
    </w:p>
    <w:p w14:paraId="072D5879" w14:textId="1B987106" w:rsidR="00A925EC" w:rsidRPr="00B74934" w:rsidRDefault="00731713" w:rsidP="004C0327">
      <w:pPr>
        <w:rPr>
          <w:rFonts w:cstheme="minorHAnsi"/>
          <w:i/>
          <w:iCs/>
          <w:highlight w:val="yellow"/>
          <w:lang w:val="en-GB"/>
        </w:rPr>
      </w:pPr>
      <w:r w:rsidRPr="00C41DA5">
        <w:rPr>
          <w:rFonts w:cstheme="minorHAnsi"/>
          <w:i/>
          <w:iCs/>
          <w:lang w:val="en-GB"/>
        </w:rPr>
        <w:t xml:space="preserve"> Please r</w:t>
      </w:r>
      <w:r w:rsidR="00250CD8" w:rsidRPr="00C41DA5">
        <w:rPr>
          <w:rFonts w:cstheme="minorHAnsi"/>
          <w:i/>
          <w:iCs/>
          <w:lang w:val="en-GB"/>
        </w:rPr>
        <w:t xml:space="preserve">efer to the RFP </w:t>
      </w:r>
      <w:r w:rsidRPr="00C41DA5">
        <w:rPr>
          <w:rFonts w:cstheme="minorHAnsi"/>
          <w:i/>
          <w:iCs/>
          <w:lang w:val="en-GB"/>
        </w:rPr>
        <w:t>Invitation letter.</w:t>
      </w:r>
    </w:p>
    <w:p w14:paraId="2AB90BD1" w14:textId="1807120B" w:rsidR="004C0327" w:rsidRPr="00CB2E91" w:rsidRDefault="004C0327" w:rsidP="6571687E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Evaluation of bids</w:t>
      </w:r>
    </w:p>
    <w:p w14:paraId="4D39AFB3" w14:textId="6B57B61E" w:rsidR="009B2E8E" w:rsidRPr="00C41DA5" w:rsidRDefault="00731713" w:rsidP="00EB0CBC">
      <w:pPr>
        <w:spacing w:after="0"/>
        <w:rPr>
          <w:rFonts w:cstheme="minorHAnsi"/>
          <w:lang w:val="en-GB"/>
        </w:rPr>
      </w:pPr>
      <w:r w:rsidRPr="00C41DA5">
        <w:rPr>
          <w:rFonts w:cstheme="minorHAnsi"/>
          <w:i/>
          <w:iCs/>
          <w:lang w:val="en-GB"/>
        </w:rPr>
        <w:t>Please refer to the RFP Invitation letter.</w:t>
      </w:r>
    </w:p>
    <w:p w14:paraId="28B93580" w14:textId="4BA51A62" w:rsidR="009B2E8E" w:rsidRPr="00731713" w:rsidRDefault="009B2E8E" w:rsidP="00731713">
      <w:pPr>
        <w:pStyle w:val="NoSpacing"/>
      </w:pPr>
    </w:p>
    <w:sectPr w:rsidR="009B2E8E" w:rsidRPr="00731713" w:rsidSect="00EE47EA">
      <w:footerReference w:type="default" r:id="rId11"/>
      <w:headerReference w:type="first" r:id="rId12"/>
      <w:footerReference w:type="first" r:id="rId13"/>
      <w:pgSz w:w="11906" w:h="16838"/>
      <w:pgMar w:top="1417" w:right="1417" w:bottom="117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0CCCF" w14:textId="77777777" w:rsidR="005628B2" w:rsidRDefault="005628B2" w:rsidP="005C0AF3">
      <w:pPr>
        <w:spacing w:after="0" w:line="240" w:lineRule="auto"/>
      </w:pPr>
      <w:r>
        <w:separator/>
      </w:r>
    </w:p>
  </w:endnote>
  <w:endnote w:type="continuationSeparator" w:id="0">
    <w:p w14:paraId="2B0071C4" w14:textId="77777777" w:rsidR="005628B2" w:rsidRDefault="005628B2" w:rsidP="005C0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Ubuntu Light">
    <w:altName w:val="Ubuntu Light"/>
    <w:charset w:val="00"/>
    <w:family w:val="swiss"/>
    <w:pitch w:val="variable"/>
    <w:sig w:usb0="E00002FF" w:usb1="5000205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39246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60A3E95" w14:textId="0D794985" w:rsidR="00903D16" w:rsidRDefault="00903D1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040144CC" w14:textId="19B980B7" w:rsidR="00903D16" w:rsidRDefault="00903D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968113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FB0A019" w14:textId="071104DB" w:rsidR="00903D16" w:rsidRDefault="00903D1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183EA42B" w14:textId="51424922" w:rsidR="003052FE" w:rsidRPr="003052FE" w:rsidRDefault="003052FE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85249" w14:textId="77777777" w:rsidR="005628B2" w:rsidRDefault="005628B2" w:rsidP="005C0AF3">
      <w:pPr>
        <w:spacing w:after="0" w:line="240" w:lineRule="auto"/>
      </w:pPr>
      <w:r>
        <w:separator/>
      </w:r>
    </w:p>
  </w:footnote>
  <w:footnote w:type="continuationSeparator" w:id="0">
    <w:p w14:paraId="46179934" w14:textId="77777777" w:rsidR="005628B2" w:rsidRDefault="005628B2" w:rsidP="005C0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B6F57" w14:textId="49AD64B4" w:rsidR="00EB0CBC" w:rsidRDefault="001413DD">
    <w:pPr>
      <w:pStyle w:val="Header"/>
    </w:pPr>
    <w:r>
      <w:rPr>
        <w:noProof/>
        <w:color w:val="2B579A"/>
        <w:shd w:val="clear" w:color="auto" w:fill="E6E6E6"/>
      </w:rPr>
      <w:drawing>
        <wp:inline distT="0" distB="0" distL="0" distR="0" wp14:anchorId="0A6F4DC3" wp14:editId="04F55996">
          <wp:extent cx="1108227" cy="573206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6526" cy="5774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20B4"/>
    <w:multiLevelType w:val="hybridMultilevel"/>
    <w:tmpl w:val="558EBBD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0DE6968"/>
    <w:multiLevelType w:val="hybridMultilevel"/>
    <w:tmpl w:val="135C246A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A619C0"/>
    <w:multiLevelType w:val="hybridMultilevel"/>
    <w:tmpl w:val="9AAE843A"/>
    <w:lvl w:ilvl="0" w:tplc="110665E0">
      <w:start w:val="8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657E5B"/>
    <w:multiLevelType w:val="hybridMultilevel"/>
    <w:tmpl w:val="6610FE96"/>
    <w:lvl w:ilvl="0" w:tplc="BA92EFF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617D2"/>
    <w:multiLevelType w:val="hybridMultilevel"/>
    <w:tmpl w:val="2954D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35C8A"/>
    <w:multiLevelType w:val="multilevel"/>
    <w:tmpl w:val="4E78A956"/>
    <w:lvl w:ilvl="0">
      <w:start w:val="1"/>
      <w:numFmt w:val="decimal"/>
      <w:pStyle w:val="Headingwithnumbers"/>
      <w:lvlText w:val="%1"/>
      <w:lvlJc w:val="left"/>
      <w:pPr>
        <w:ind w:left="360" w:hanging="360"/>
      </w:pPr>
      <w:rPr>
        <w:rFonts w:ascii="Arial" w:eastAsia="Times New Roman" w:hAnsi="Arial" w:cs="Arial" w:hint="default"/>
        <w:color w:val="5292C9"/>
      </w:rPr>
    </w:lvl>
    <w:lvl w:ilvl="1">
      <w:start w:val="1"/>
      <w:numFmt w:val="decimal"/>
      <w:pStyle w:val="Sub-heading"/>
      <w:lvlText w:val="%1.%2."/>
      <w:lvlJc w:val="left"/>
      <w:pPr>
        <w:ind w:left="574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-sub-heading"/>
      <w:lvlText w:val="%1.%2.%3."/>
      <w:lvlJc w:val="left"/>
      <w:pPr>
        <w:ind w:left="1214" w:hanging="504"/>
      </w:pPr>
      <w:rPr>
        <w:rFonts w:hint="default"/>
        <w:b w:val="0"/>
        <w:b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-sub-sub-heading"/>
      <w:lvlText w:val="%1.%2.%3.%4."/>
      <w:lvlJc w:val="left"/>
      <w:pPr>
        <w:ind w:left="1728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C7639BD"/>
    <w:multiLevelType w:val="multilevel"/>
    <w:tmpl w:val="3FAAAE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EE52222"/>
    <w:multiLevelType w:val="hybridMultilevel"/>
    <w:tmpl w:val="471EAD46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4A3D6A"/>
    <w:multiLevelType w:val="hybridMultilevel"/>
    <w:tmpl w:val="F68A91F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2394C"/>
    <w:multiLevelType w:val="hybridMultilevel"/>
    <w:tmpl w:val="A824F926"/>
    <w:lvl w:ilvl="0" w:tplc="2FE23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36643"/>
    <w:multiLevelType w:val="hybridMultilevel"/>
    <w:tmpl w:val="E2C42D2C"/>
    <w:lvl w:ilvl="0" w:tplc="72B4D50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910275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C54D58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7FAE5D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3FE939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FD88CD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DE8201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CB2AF1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22E03E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 w15:restartNumberingAfterBreak="0">
    <w:nsid w:val="1A893713"/>
    <w:multiLevelType w:val="hybridMultilevel"/>
    <w:tmpl w:val="2A64CBD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417CD7"/>
    <w:multiLevelType w:val="hybridMultilevel"/>
    <w:tmpl w:val="386622AC"/>
    <w:lvl w:ilvl="0" w:tplc="040C0003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  <w:w w:val="92"/>
        <w:sz w:val="22"/>
        <w:szCs w:val="22"/>
        <w:lang w:val="fr-FR" w:eastAsia="en-US" w:bidi="ar-SA"/>
      </w:rPr>
    </w:lvl>
    <w:lvl w:ilvl="1" w:tplc="9DDA3F5E">
      <w:numFmt w:val="bullet"/>
      <w:lvlText w:val="•"/>
      <w:lvlJc w:val="left"/>
      <w:pPr>
        <w:ind w:left="1864" w:hanging="360"/>
      </w:pPr>
      <w:rPr>
        <w:rFonts w:hint="default"/>
        <w:lang w:val="fr-FR" w:eastAsia="en-US" w:bidi="ar-SA"/>
      </w:rPr>
    </w:lvl>
    <w:lvl w:ilvl="2" w:tplc="70A60BBA">
      <w:numFmt w:val="bullet"/>
      <w:lvlText w:val="•"/>
      <w:lvlJc w:val="left"/>
      <w:pPr>
        <w:ind w:left="2789" w:hanging="360"/>
      </w:pPr>
      <w:rPr>
        <w:rFonts w:hint="default"/>
        <w:lang w:val="fr-FR" w:eastAsia="en-US" w:bidi="ar-SA"/>
      </w:rPr>
    </w:lvl>
    <w:lvl w:ilvl="3" w:tplc="61208C52">
      <w:numFmt w:val="bullet"/>
      <w:lvlText w:val="•"/>
      <w:lvlJc w:val="left"/>
      <w:pPr>
        <w:ind w:left="3713" w:hanging="360"/>
      </w:pPr>
      <w:rPr>
        <w:rFonts w:hint="default"/>
        <w:lang w:val="fr-FR" w:eastAsia="en-US" w:bidi="ar-SA"/>
      </w:rPr>
    </w:lvl>
    <w:lvl w:ilvl="4" w:tplc="BDDC4624">
      <w:numFmt w:val="bullet"/>
      <w:lvlText w:val="•"/>
      <w:lvlJc w:val="left"/>
      <w:pPr>
        <w:ind w:left="4638" w:hanging="360"/>
      </w:pPr>
      <w:rPr>
        <w:rFonts w:hint="default"/>
        <w:lang w:val="fr-FR" w:eastAsia="en-US" w:bidi="ar-SA"/>
      </w:rPr>
    </w:lvl>
    <w:lvl w:ilvl="5" w:tplc="4CD61484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86FAB9C8">
      <w:numFmt w:val="bullet"/>
      <w:lvlText w:val="•"/>
      <w:lvlJc w:val="left"/>
      <w:pPr>
        <w:ind w:left="6487" w:hanging="360"/>
      </w:pPr>
      <w:rPr>
        <w:rFonts w:hint="default"/>
        <w:lang w:val="fr-FR" w:eastAsia="en-US" w:bidi="ar-SA"/>
      </w:rPr>
    </w:lvl>
    <w:lvl w:ilvl="7" w:tplc="B0564158">
      <w:numFmt w:val="bullet"/>
      <w:lvlText w:val="•"/>
      <w:lvlJc w:val="left"/>
      <w:pPr>
        <w:ind w:left="7412" w:hanging="360"/>
      </w:pPr>
      <w:rPr>
        <w:rFonts w:hint="default"/>
        <w:lang w:val="fr-FR" w:eastAsia="en-US" w:bidi="ar-SA"/>
      </w:rPr>
    </w:lvl>
    <w:lvl w:ilvl="8" w:tplc="5B0EC3C4">
      <w:numFmt w:val="bullet"/>
      <w:lvlText w:val="•"/>
      <w:lvlJc w:val="left"/>
      <w:pPr>
        <w:ind w:left="8337" w:hanging="360"/>
      </w:pPr>
      <w:rPr>
        <w:rFonts w:hint="default"/>
        <w:lang w:val="fr-FR" w:eastAsia="en-US" w:bidi="ar-SA"/>
      </w:rPr>
    </w:lvl>
  </w:abstractNum>
  <w:abstractNum w:abstractNumId="13" w15:restartNumberingAfterBreak="0">
    <w:nsid w:val="26665E5C"/>
    <w:multiLevelType w:val="hybridMultilevel"/>
    <w:tmpl w:val="25F45504"/>
    <w:lvl w:ilvl="0" w:tplc="040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9F60DE"/>
    <w:multiLevelType w:val="hybridMultilevel"/>
    <w:tmpl w:val="66822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665E0">
      <w:start w:val="8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F5853"/>
    <w:multiLevelType w:val="hybridMultilevel"/>
    <w:tmpl w:val="7E6A4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B4C87"/>
    <w:multiLevelType w:val="hybridMultilevel"/>
    <w:tmpl w:val="2C2E6538"/>
    <w:lvl w:ilvl="0" w:tplc="0E2602F0">
      <w:start w:val="1"/>
      <w:numFmt w:val="decimal"/>
      <w:lvlText w:val="%1."/>
      <w:lvlJc w:val="left"/>
      <w:pPr>
        <w:ind w:left="27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994" w:hanging="360"/>
      </w:pPr>
    </w:lvl>
    <w:lvl w:ilvl="2" w:tplc="2000001B" w:tentative="1">
      <w:start w:val="1"/>
      <w:numFmt w:val="lowerRoman"/>
      <w:lvlText w:val="%3."/>
      <w:lvlJc w:val="right"/>
      <w:pPr>
        <w:ind w:left="1714" w:hanging="180"/>
      </w:pPr>
    </w:lvl>
    <w:lvl w:ilvl="3" w:tplc="2000000F" w:tentative="1">
      <w:start w:val="1"/>
      <w:numFmt w:val="decimal"/>
      <w:lvlText w:val="%4."/>
      <w:lvlJc w:val="left"/>
      <w:pPr>
        <w:ind w:left="2434" w:hanging="360"/>
      </w:pPr>
    </w:lvl>
    <w:lvl w:ilvl="4" w:tplc="20000019" w:tentative="1">
      <w:start w:val="1"/>
      <w:numFmt w:val="lowerLetter"/>
      <w:lvlText w:val="%5."/>
      <w:lvlJc w:val="left"/>
      <w:pPr>
        <w:ind w:left="3154" w:hanging="360"/>
      </w:pPr>
    </w:lvl>
    <w:lvl w:ilvl="5" w:tplc="2000001B" w:tentative="1">
      <w:start w:val="1"/>
      <w:numFmt w:val="lowerRoman"/>
      <w:lvlText w:val="%6."/>
      <w:lvlJc w:val="right"/>
      <w:pPr>
        <w:ind w:left="3874" w:hanging="180"/>
      </w:pPr>
    </w:lvl>
    <w:lvl w:ilvl="6" w:tplc="2000000F" w:tentative="1">
      <w:start w:val="1"/>
      <w:numFmt w:val="decimal"/>
      <w:lvlText w:val="%7."/>
      <w:lvlJc w:val="left"/>
      <w:pPr>
        <w:ind w:left="4594" w:hanging="360"/>
      </w:pPr>
    </w:lvl>
    <w:lvl w:ilvl="7" w:tplc="20000019" w:tentative="1">
      <w:start w:val="1"/>
      <w:numFmt w:val="lowerLetter"/>
      <w:lvlText w:val="%8."/>
      <w:lvlJc w:val="left"/>
      <w:pPr>
        <w:ind w:left="5314" w:hanging="360"/>
      </w:pPr>
    </w:lvl>
    <w:lvl w:ilvl="8" w:tplc="2000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17" w15:restartNumberingAfterBreak="0">
    <w:nsid w:val="2E48375E"/>
    <w:multiLevelType w:val="hybridMultilevel"/>
    <w:tmpl w:val="90C44902"/>
    <w:lvl w:ilvl="0" w:tplc="562428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212FF0"/>
    <w:multiLevelType w:val="hybridMultilevel"/>
    <w:tmpl w:val="8CF2B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66718"/>
    <w:multiLevelType w:val="hybridMultilevel"/>
    <w:tmpl w:val="8B0E07F6"/>
    <w:lvl w:ilvl="0" w:tplc="E0A4943A">
      <w:start w:val="1"/>
      <w:numFmt w:val="decimal"/>
      <w:lvlText w:val="%1."/>
      <w:lvlJc w:val="left"/>
      <w:pPr>
        <w:ind w:left="720" w:hanging="360"/>
      </w:pPr>
      <w:rPr>
        <w:rFonts w:ascii="Ubuntu Light" w:hAnsi="Ubuntu Light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BF60B7"/>
    <w:multiLevelType w:val="hybridMultilevel"/>
    <w:tmpl w:val="32C89904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3997712"/>
    <w:multiLevelType w:val="hybridMultilevel"/>
    <w:tmpl w:val="F4482B12"/>
    <w:lvl w:ilvl="0" w:tplc="E32823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31BF4"/>
    <w:multiLevelType w:val="hybridMultilevel"/>
    <w:tmpl w:val="2348002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4A0994"/>
    <w:multiLevelType w:val="hybridMultilevel"/>
    <w:tmpl w:val="4A0C42BA"/>
    <w:lvl w:ilvl="0" w:tplc="110665E0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722926"/>
    <w:multiLevelType w:val="multilevel"/>
    <w:tmpl w:val="A68853D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38F5D47"/>
    <w:multiLevelType w:val="hybridMultilevel"/>
    <w:tmpl w:val="9050D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AF2349"/>
    <w:multiLevelType w:val="hybridMultilevel"/>
    <w:tmpl w:val="BBDC84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D96B37"/>
    <w:multiLevelType w:val="hybridMultilevel"/>
    <w:tmpl w:val="532081AA"/>
    <w:lvl w:ilvl="0" w:tplc="423416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6846AE"/>
    <w:multiLevelType w:val="hybridMultilevel"/>
    <w:tmpl w:val="75ACD30A"/>
    <w:lvl w:ilvl="0" w:tplc="D590B806">
      <w:start w:val="1"/>
      <w:numFmt w:val="decimal"/>
      <w:lvlText w:val="%1."/>
      <w:lvlJc w:val="left"/>
      <w:pPr>
        <w:ind w:left="940" w:hanging="360"/>
      </w:pPr>
      <w:rPr>
        <w:rFonts w:ascii="Trebuchet MS" w:eastAsia="Trebuchet MS" w:hAnsi="Trebuchet MS" w:cs="Trebuchet MS" w:hint="default"/>
        <w:b/>
        <w:bCs/>
        <w:w w:val="81"/>
        <w:sz w:val="22"/>
        <w:szCs w:val="22"/>
        <w:lang w:val="fr-FR" w:eastAsia="en-US" w:bidi="ar-SA"/>
      </w:rPr>
    </w:lvl>
    <w:lvl w:ilvl="1" w:tplc="50D0A6D6">
      <w:start w:val="1"/>
      <w:numFmt w:val="lowerLetter"/>
      <w:lvlText w:val="%2."/>
      <w:lvlJc w:val="left"/>
      <w:pPr>
        <w:ind w:left="1660" w:hanging="360"/>
      </w:pPr>
      <w:rPr>
        <w:rFonts w:ascii="Trebuchet MS" w:eastAsia="Trebuchet MS" w:hAnsi="Trebuchet MS" w:cs="Trebuchet MS" w:hint="default"/>
        <w:b/>
        <w:bCs/>
        <w:spacing w:val="-1"/>
        <w:w w:val="84"/>
        <w:sz w:val="22"/>
        <w:szCs w:val="22"/>
        <w:lang w:val="fr-FR" w:eastAsia="en-US" w:bidi="ar-SA"/>
      </w:rPr>
    </w:lvl>
    <w:lvl w:ilvl="2" w:tplc="F40E65D4">
      <w:numFmt w:val="bullet"/>
      <w:lvlText w:val=""/>
      <w:lvlJc w:val="left"/>
      <w:pPr>
        <w:ind w:left="1996" w:hanging="360"/>
      </w:pPr>
      <w:rPr>
        <w:rFonts w:ascii="Symbol" w:eastAsia="Symbol" w:hAnsi="Symbol" w:cs="Symbol" w:hint="default"/>
        <w:w w:val="100"/>
        <w:sz w:val="22"/>
        <w:szCs w:val="22"/>
        <w:lang w:val="fr-FR" w:eastAsia="en-US" w:bidi="ar-SA"/>
      </w:rPr>
    </w:lvl>
    <w:lvl w:ilvl="3" w:tplc="D2F6C5B2">
      <w:numFmt w:val="bullet"/>
      <w:lvlText w:val="•"/>
      <w:lvlJc w:val="left"/>
      <w:pPr>
        <w:ind w:left="3023" w:hanging="360"/>
      </w:pPr>
      <w:rPr>
        <w:rFonts w:hint="default"/>
        <w:lang w:val="fr-FR" w:eastAsia="en-US" w:bidi="ar-SA"/>
      </w:rPr>
    </w:lvl>
    <w:lvl w:ilvl="4" w:tplc="F000AE2E">
      <w:numFmt w:val="bullet"/>
      <w:lvlText w:val="•"/>
      <w:lvlJc w:val="left"/>
      <w:pPr>
        <w:ind w:left="4046" w:hanging="360"/>
      </w:pPr>
      <w:rPr>
        <w:rFonts w:hint="default"/>
        <w:lang w:val="fr-FR" w:eastAsia="en-US" w:bidi="ar-SA"/>
      </w:rPr>
    </w:lvl>
    <w:lvl w:ilvl="5" w:tplc="9AC050F2">
      <w:numFmt w:val="bullet"/>
      <w:lvlText w:val="•"/>
      <w:lvlJc w:val="left"/>
      <w:pPr>
        <w:ind w:left="5069" w:hanging="360"/>
      </w:pPr>
      <w:rPr>
        <w:rFonts w:hint="default"/>
        <w:lang w:val="fr-FR" w:eastAsia="en-US" w:bidi="ar-SA"/>
      </w:rPr>
    </w:lvl>
    <w:lvl w:ilvl="6" w:tplc="DBA2759A">
      <w:numFmt w:val="bullet"/>
      <w:lvlText w:val="•"/>
      <w:lvlJc w:val="left"/>
      <w:pPr>
        <w:ind w:left="6093" w:hanging="360"/>
      </w:pPr>
      <w:rPr>
        <w:rFonts w:hint="default"/>
        <w:lang w:val="fr-FR" w:eastAsia="en-US" w:bidi="ar-SA"/>
      </w:rPr>
    </w:lvl>
    <w:lvl w:ilvl="7" w:tplc="18C6A20E">
      <w:numFmt w:val="bullet"/>
      <w:lvlText w:val="•"/>
      <w:lvlJc w:val="left"/>
      <w:pPr>
        <w:ind w:left="7116" w:hanging="360"/>
      </w:pPr>
      <w:rPr>
        <w:rFonts w:hint="default"/>
        <w:lang w:val="fr-FR" w:eastAsia="en-US" w:bidi="ar-SA"/>
      </w:rPr>
    </w:lvl>
    <w:lvl w:ilvl="8" w:tplc="9CA27904">
      <w:numFmt w:val="bullet"/>
      <w:lvlText w:val="•"/>
      <w:lvlJc w:val="left"/>
      <w:pPr>
        <w:ind w:left="8139" w:hanging="360"/>
      </w:pPr>
      <w:rPr>
        <w:rFonts w:hint="default"/>
        <w:lang w:val="fr-FR" w:eastAsia="en-US" w:bidi="ar-SA"/>
      </w:rPr>
    </w:lvl>
  </w:abstractNum>
  <w:abstractNum w:abstractNumId="29" w15:restartNumberingAfterBreak="0">
    <w:nsid w:val="59BA0EBE"/>
    <w:multiLevelType w:val="hybridMultilevel"/>
    <w:tmpl w:val="44F248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7B5595"/>
    <w:multiLevelType w:val="hybridMultilevel"/>
    <w:tmpl w:val="B7A6E3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EA2665"/>
    <w:multiLevelType w:val="hybridMultilevel"/>
    <w:tmpl w:val="9F0860D4"/>
    <w:lvl w:ilvl="0" w:tplc="C2D8741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020016"/>
    <w:multiLevelType w:val="hybridMultilevel"/>
    <w:tmpl w:val="D42E62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8032F4"/>
    <w:multiLevelType w:val="hybridMultilevel"/>
    <w:tmpl w:val="ADD42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D87414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485FD2"/>
    <w:multiLevelType w:val="hybridMultilevel"/>
    <w:tmpl w:val="133095F4"/>
    <w:lvl w:ilvl="0" w:tplc="5FACE684">
      <w:start w:val="1"/>
      <w:numFmt w:val="decimal"/>
      <w:lvlText w:val="%1."/>
      <w:lvlJc w:val="left"/>
      <w:pPr>
        <w:ind w:left="720" w:hanging="360"/>
      </w:pPr>
      <w:rPr>
        <w:rFonts w:hint="default"/>
        <w:color w:val="AF161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D471CB"/>
    <w:multiLevelType w:val="hybridMultilevel"/>
    <w:tmpl w:val="7CD09EF8"/>
    <w:lvl w:ilvl="0" w:tplc="40B6FD72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w w:val="100"/>
        <w:sz w:val="22"/>
        <w:szCs w:val="22"/>
        <w:lang w:val="fr-FR" w:eastAsia="en-US" w:bidi="ar-SA"/>
      </w:rPr>
    </w:lvl>
    <w:lvl w:ilvl="1" w:tplc="A4AAA424">
      <w:numFmt w:val="bullet"/>
      <w:lvlText w:val="•"/>
      <w:lvlJc w:val="left"/>
      <w:pPr>
        <w:ind w:left="1792" w:hanging="360"/>
      </w:pPr>
      <w:rPr>
        <w:rFonts w:hint="default"/>
        <w:lang w:val="fr-FR" w:eastAsia="en-US" w:bidi="ar-SA"/>
      </w:rPr>
    </w:lvl>
    <w:lvl w:ilvl="2" w:tplc="74F8C770">
      <w:numFmt w:val="bullet"/>
      <w:lvlText w:val="•"/>
      <w:lvlJc w:val="left"/>
      <w:pPr>
        <w:ind w:left="2725" w:hanging="360"/>
      </w:pPr>
      <w:rPr>
        <w:rFonts w:hint="default"/>
        <w:lang w:val="fr-FR" w:eastAsia="en-US" w:bidi="ar-SA"/>
      </w:rPr>
    </w:lvl>
    <w:lvl w:ilvl="3" w:tplc="B5E0EB68">
      <w:numFmt w:val="bullet"/>
      <w:lvlText w:val="•"/>
      <w:lvlJc w:val="left"/>
      <w:pPr>
        <w:ind w:left="3657" w:hanging="360"/>
      </w:pPr>
      <w:rPr>
        <w:rFonts w:hint="default"/>
        <w:lang w:val="fr-FR" w:eastAsia="en-US" w:bidi="ar-SA"/>
      </w:rPr>
    </w:lvl>
    <w:lvl w:ilvl="4" w:tplc="A6F0CB56">
      <w:numFmt w:val="bullet"/>
      <w:lvlText w:val="•"/>
      <w:lvlJc w:val="left"/>
      <w:pPr>
        <w:ind w:left="4590" w:hanging="360"/>
      </w:pPr>
      <w:rPr>
        <w:rFonts w:hint="default"/>
        <w:lang w:val="fr-FR" w:eastAsia="en-US" w:bidi="ar-SA"/>
      </w:rPr>
    </w:lvl>
    <w:lvl w:ilvl="5" w:tplc="1A2C6CE2">
      <w:numFmt w:val="bullet"/>
      <w:lvlText w:val="•"/>
      <w:lvlJc w:val="left"/>
      <w:pPr>
        <w:ind w:left="5523" w:hanging="360"/>
      </w:pPr>
      <w:rPr>
        <w:rFonts w:hint="default"/>
        <w:lang w:val="fr-FR" w:eastAsia="en-US" w:bidi="ar-SA"/>
      </w:rPr>
    </w:lvl>
    <w:lvl w:ilvl="6" w:tplc="9C6C4E06">
      <w:numFmt w:val="bullet"/>
      <w:lvlText w:val="•"/>
      <w:lvlJc w:val="left"/>
      <w:pPr>
        <w:ind w:left="6455" w:hanging="360"/>
      </w:pPr>
      <w:rPr>
        <w:rFonts w:hint="default"/>
        <w:lang w:val="fr-FR" w:eastAsia="en-US" w:bidi="ar-SA"/>
      </w:rPr>
    </w:lvl>
    <w:lvl w:ilvl="7" w:tplc="B09847CC">
      <w:numFmt w:val="bullet"/>
      <w:lvlText w:val="•"/>
      <w:lvlJc w:val="left"/>
      <w:pPr>
        <w:ind w:left="7388" w:hanging="360"/>
      </w:pPr>
      <w:rPr>
        <w:rFonts w:hint="default"/>
        <w:lang w:val="fr-FR" w:eastAsia="en-US" w:bidi="ar-SA"/>
      </w:rPr>
    </w:lvl>
    <w:lvl w:ilvl="8" w:tplc="EC7E2876">
      <w:numFmt w:val="bullet"/>
      <w:lvlText w:val="•"/>
      <w:lvlJc w:val="left"/>
      <w:pPr>
        <w:ind w:left="8321" w:hanging="360"/>
      </w:pPr>
      <w:rPr>
        <w:rFonts w:hint="default"/>
        <w:lang w:val="fr-FR" w:eastAsia="en-US" w:bidi="ar-SA"/>
      </w:rPr>
    </w:lvl>
  </w:abstractNum>
  <w:abstractNum w:abstractNumId="36" w15:restartNumberingAfterBreak="0">
    <w:nsid w:val="66F62C31"/>
    <w:multiLevelType w:val="hybridMultilevel"/>
    <w:tmpl w:val="76B0D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D87414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DA1DAD"/>
    <w:multiLevelType w:val="hybridMultilevel"/>
    <w:tmpl w:val="476E9C78"/>
    <w:lvl w:ilvl="0" w:tplc="1A102AF6">
      <w:numFmt w:val="bullet"/>
      <w:lvlText w:val="-"/>
      <w:lvlJc w:val="left"/>
      <w:pPr>
        <w:ind w:left="940" w:hanging="360"/>
      </w:pPr>
      <w:rPr>
        <w:rFonts w:ascii="Arial" w:eastAsia="Arial" w:hAnsi="Arial" w:cs="Arial" w:hint="default"/>
        <w:w w:val="92"/>
        <w:sz w:val="22"/>
        <w:szCs w:val="22"/>
        <w:lang w:val="fr-FR" w:eastAsia="en-US" w:bidi="ar-SA"/>
      </w:rPr>
    </w:lvl>
    <w:lvl w:ilvl="1" w:tplc="9DDA3F5E">
      <w:numFmt w:val="bullet"/>
      <w:lvlText w:val="•"/>
      <w:lvlJc w:val="left"/>
      <w:pPr>
        <w:ind w:left="1864" w:hanging="360"/>
      </w:pPr>
      <w:rPr>
        <w:rFonts w:hint="default"/>
        <w:lang w:val="fr-FR" w:eastAsia="en-US" w:bidi="ar-SA"/>
      </w:rPr>
    </w:lvl>
    <w:lvl w:ilvl="2" w:tplc="70A60BBA">
      <w:numFmt w:val="bullet"/>
      <w:lvlText w:val="•"/>
      <w:lvlJc w:val="left"/>
      <w:pPr>
        <w:ind w:left="2789" w:hanging="360"/>
      </w:pPr>
      <w:rPr>
        <w:rFonts w:hint="default"/>
        <w:lang w:val="fr-FR" w:eastAsia="en-US" w:bidi="ar-SA"/>
      </w:rPr>
    </w:lvl>
    <w:lvl w:ilvl="3" w:tplc="61208C52">
      <w:numFmt w:val="bullet"/>
      <w:lvlText w:val="•"/>
      <w:lvlJc w:val="left"/>
      <w:pPr>
        <w:ind w:left="3713" w:hanging="360"/>
      </w:pPr>
      <w:rPr>
        <w:rFonts w:hint="default"/>
        <w:lang w:val="fr-FR" w:eastAsia="en-US" w:bidi="ar-SA"/>
      </w:rPr>
    </w:lvl>
    <w:lvl w:ilvl="4" w:tplc="BDDC4624">
      <w:numFmt w:val="bullet"/>
      <w:lvlText w:val="•"/>
      <w:lvlJc w:val="left"/>
      <w:pPr>
        <w:ind w:left="4638" w:hanging="360"/>
      </w:pPr>
      <w:rPr>
        <w:rFonts w:hint="default"/>
        <w:lang w:val="fr-FR" w:eastAsia="en-US" w:bidi="ar-SA"/>
      </w:rPr>
    </w:lvl>
    <w:lvl w:ilvl="5" w:tplc="4CD61484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86FAB9C8">
      <w:numFmt w:val="bullet"/>
      <w:lvlText w:val="•"/>
      <w:lvlJc w:val="left"/>
      <w:pPr>
        <w:ind w:left="6487" w:hanging="360"/>
      </w:pPr>
      <w:rPr>
        <w:rFonts w:hint="default"/>
        <w:lang w:val="fr-FR" w:eastAsia="en-US" w:bidi="ar-SA"/>
      </w:rPr>
    </w:lvl>
    <w:lvl w:ilvl="7" w:tplc="B0564158">
      <w:numFmt w:val="bullet"/>
      <w:lvlText w:val="•"/>
      <w:lvlJc w:val="left"/>
      <w:pPr>
        <w:ind w:left="7412" w:hanging="360"/>
      </w:pPr>
      <w:rPr>
        <w:rFonts w:hint="default"/>
        <w:lang w:val="fr-FR" w:eastAsia="en-US" w:bidi="ar-SA"/>
      </w:rPr>
    </w:lvl>
    <w:lvl w:ilvl="8" w:tplc="5B0EC3C4">
      <w:numFmt w:val="bullet"/>
      <w:lvlText w:val="•"/>
      <w:lvlJc w:val="left"/>
      <w:pPr>
        <w:ind w:left="8337" w:hanging="360"/>
      </w:pPr>
      <w:rPr>
        <w:rFonts w:hint="default"/>
        <w:lang w:val="fr-FR" w:eastAsia="en-US" w:bidi="ar-SA"/>
      </w:rPr>
    </w:lvl>
  </w:abstractNum>
  <w:abstractNum w:abstractNumId="38" w15:restartNumberingAfterBreak="0">
    <w:nsid w:val="6EF61A48"/>
    <w:multiLevelType w:val="hybridMultilevel"/>
    <w:tmpl w:val="18421C1A"/>
    <w:lvl w:ilvl="0" w:tplc="99B2CC0A">
      <w:start w:val="1"/>
      <w:numFmt w:val="decimal"/>
      <w:lvlText w:val="%1."/>
      <w:lvlJc w:val="left"/>
      <w:pPr>
        <w:ind w:left="2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94" w:hanging="360"/>
      </w:pPr>
    </w:lvl>
    <w:lvl w:ilvl="2" w:tplc="040C001B" w:tentative="1">
      <w:start w:val="1"/>
      <w:numFmt w:val="lowerRoman"/>
      <w:lvlText w:val="%3."/>
      <w:lvlJc w:val="right"/>
      <w:pPr>
        <w:ind w:left="1714" w:hanging="180"/>
      </w:pPr>
    </w:lvl>
    <w:lvl w:ilvl="3" w:tplc="040C000F" w:tentative="1">
      <w:start w:val="1"/>
      <w:numFmt w:val="decimal"/>
      <w:lvlText w:val="%4."/>
      <w:lvlJc w:val="left"/>
      <w:pPr>
        <w:ind w:left="2434" w:hanging="360"/>
      </w:pPr>
    </w:lvl>
    <w:lvl w:ilvl="4" w:tplc="040C0019" w:tentative="1">
      <w:start w:val="1"/>
      <w:numFmt w:val="lowerLetter"/>
      <w:lvlText w:val="%5."/>
      <w:lvlJc w:val="left"/>
      <w:pPr>
        <w:ind w:left="3154" w:hanging="360"/>
      </w:pPr>
    </w:lvl>
    <w:lvl w:ilvl="5" w:tplc="040C001B" w:tentative="1">
      <w:start w:val="1"/>
      <w:numFmt w:val="lowerRoman"/>
      <w:lvlText w:val="%6."/>
      <w:lvlJc w:val="right"/>
      <w:pPr>
        <w:ind w:left="3874" w:hanging="180"/>
      </w:pPr>
    </w:lvl>
    <w:lvl w:ilvl="6" w:tplc="040C000F" w:tentative="1">
      <w:start w:val="1"/>
      <w:numFmt w:val="decimal"/>
      <w:lvlText w:val="%7."/>
      <w:lvlJc w:val="left"/>
      <w:pPr>
        <w:ind w:left="4594" w:hanging="360"/>
      </w:pPr>
    </w:lvl>
    <w:lvl w:ilvl="7" w:tplc="040C0019" w:tentative="1">
      <w:start w:val="1"/>
      <w:numFmt w:val="lowerLetter"/>
      <w:lvlText w:val="%8."/>
      <w:lvlJc w:val="left"/>
      <w:pPr>
        <w:ind w:left="5314" w:hanging="360"/>
      </w:pPr>
    </w:lvl>
    <w:lvl w:ilvl="8" w:tplc="040C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39" w15:restartNumberingAfterBreak="0">
    <w:nsid w:val="71A92970"/>
    <w:multiLevelType w:val="hybridMultilevel"/>
    <w:tmpl w:val="D3504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17E40"/>
    <w:multiLevelType w:val="hybridMultilevel"/>
    <w:tmpl w:val="44F248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915CF5"/>
    <w:multiLevelType w:val="hybridMultilevel"/>
    <w:tmpl w:val="EA6E1DA2"/>
    <w:lvl w:ilvl="0" w:tplc="29180626">
      <w:start w:val="1"/>
      <w:numFmt w:val="decimal"/>
      <w:lvlText w:val="%1."/>
      <w:lvlJc w:val="left"/>
      <w:pPr>
        <w:ind w:left="940" w:hanging="360"/>
      </w:pPr>
      <w:rPr>
        <w:rFonts w:ascii="Trebuchet MS" w:eastAsia="Trebuchet MS" w:hAnsi="Trebuchet MS" w:cs="Trebuchet MS" w:hint="default"/>
        <w:b/>
        <w:bCs/>
        <w:w w:val="81"/>
        <w:sz w:val="22"/>
        <w:szCs w:val="22"/>
        <w:lang w:val="fr-FR" w:eastAsia="en-US" w:bidi="ar-SA"/>
      </w:rPr>
    </w:lvl>
    <w:lvl w:ilvl="1" w:tplc="4E349E8C">
      <w:numFmt w:val="bullet"/>
      <w:lvlText w:val="•"/>
      <w:lvlJc w:val="left"/>
      <w:pPr>
        <w:ind w:left="1864" w:hanging="360"/>
      </w:pPr>
      <w:rPr>
        <w:rFonts w:hint="default"/>
        <w:lang w:val="fr-FR" w:eastAsia="en-US" w:bidi="ar-SA"/>
      </w:rPr>
    </w:lvl>
    <w:lvl w:ilvl="2" w:tplc="CF08E2FC">
      <w:numFmt w:val="bullet"/>
      <w:lvlText w:val="•"/>
      <w:lvlJc w:val="left"/>
      <w:pPr>
        <w:ind w:left="2789" w:hanging="360"/>
      </w:pPr>
      <w:rPr>
        <w:rFonts w:hint="default"/>
        <w:lang w:val="fr-FR" w:eastAsia="en-US" w:bidi="ar-SA"/>
      </w:rPr>
    </w:lvl>
    <w:lvl w:ilvl="3" w:tplc="6D9EB002">
      <w:numFmt w:val="bullet"/>
      <w:lvlText w:val="•"/>
      <w:lvlJc w:val="left"/>
      <w:pPr>
        <w:ind w:left="3713" w:hanging="360"/>
      </w:pPr>
      <w:rPr>
        <w:rFonts w:hint="default"/>
        <w:lang w:val="fr-FR" w:eastAsia="en-US" w:bidi="ar-SA"/>
      </w:rPr>
    </w:lvl>
    <w:lvl w:ilvl="4" w:tplc="D4068EB0">
      <w:numFmt w:val="bullet"/>
      <w:lvlText w:val="•"/>
      <w:lvlJc w:val="left"/>
      <w:pPr>
        <w:ind w:left="4638" w:hanging="360"/>
      </w:pPr>
      <w:rPr>
        <w:rFonts w:hint="default"/>
        <w:lang w:val="fr-FR" w:eastAsia="en-US" w:bidi="ar-SA"/>
      </w:rPr>
    </w:lvl>
    <w:lvl w:ilvl="5" w:tplc="83FCE676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C1D6D860">
      <w:numFmt w:val="bullet"/>
      <w:lvlText w:val="•"/>
      <w:lvlJc w:val="left"/>
      <w:pPr>
        <w:ind w:left="6487" w:hanging="360"/>
      </w:pPr>
      <w:rPr>
        <w:rFonts w:hint="default"/>
        <w:lang w:val="fr-FR" w:eastAsia="en-US" w:bidi="ar-SA"/>
      </w:rPr>
    </w:lvl>
    <w:lvl w:ilvl="7" w:tplc="94AC1764">
      <w:numFmt w:val="bullet"/>
      <w:lvlText w:val="•"/>
      <w:lvlJc w:val="left"/>
      <w:pPr>
        <w:ind w:left="7412" w:hanging="360"/>
      </w:pPr>
      <w:rPr>
        <w:rFonts w:hint="default"/>
        <w:lang w:val="fr-FR" w:eastAsia="en-US" w:bidi="ar-SA"/>
      </w:rPr>
    </w:lvl>
    <w:lvl w:ilvl="8" w:tplc="C1CC2A52">
      <w:numFmt w:val="bullet"/>
      <w:lvlText w:val="•"/>
      <w:lvlJc w:val="left"/>
      <w:pPr>
        <w:ind w:left="8337" w:hanging="360"/>
      </w:pPr>
      <w:rPr>
        <w:rFonts w:hint="default"/>
        <w:lang w:val="fr-FR" w:eastAsia="en-US" w:bidi="ar-SA"/>
      </w:rPr>
    </w:lvl>
  </w:abstractNum>
  <w:abstractNum w:abstractNumId="42" w15:restartNumberingAfterBreak="0">
    <w:nsid w:val="7E805350"/>
    <w:multiLevelType w:val="hybridMultilevel"/>
    <w:tmpl w:val="D08E6778"/>
    <w:lvl w:ilvl="0" w:tplc="C2D87414">
      <w:numFmt w:val="bullet"/>
      <w:lvlText w:val="-"/>
      <w:lvlJc w:val="left"/>
      <w:pPr>
        <w:ind w:left="1260" w:hanging="360"/>
      </w:pPr>
      <w:rPr>
        <w:rFonts w:ascii="Arial Narrow" w:eastAsia="Times New Roman" w:hAnsi="Arial Narrow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FB7558B"/>
    <w:multiLevelType w:val="hybridMultilevel"/>
    <w:tmpl w:val="F22899C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8643401">
    <w:abstractNumId w:val="3"/>
  </w:num>
  <w:num w:numId="2" w16cid:durableId="1560556549">
    <w:abstractNumId w:val="9"/>
  </w:num>
  <w:num w:numId="3" w16cid:durableId="1377117785">
    <w:abstractNumId w:val="17"/>
  </w:num>
  <w:num w:numId="4" w16cid:durableId="170950437">
    <w:abstractNumId w:val="21"/>
  </w:num>
  <w:num w:numId="5" w16cid:durableId="1305240129">
    <w:abstractNumId w:val="27"/>
  </w:num>
  <w:num w:numId="6" w16cid:durableId="2073887895">
    <w:abstractNumId w:val="10"/>
  </w:num>
  <w:num w:numId="7" w16cid:durableId="1871647464">
    <w:abstractNumId w:val="6"/>
  </w:num>
  <w:num w:numId="8" w16cid:durableId="1142848052">
    <w:abstractNumId w:val="24"/>
  </w:num>
  <w:num w:numId="9" w16cid:durableId="1658801317">
    <w:abstractNumId w:val="30"/>
  </w:num>
  <w:num w:numId="10" w16cid:durableId="495071552">
    <w:abstractNumId w:val="11"/>
  </w:num>
  <w:num w:numId="11" w16cid:durableId="1558008229">
    <w:abstractNumId w:val="40"/>
  </w:num>
  <w:num w:numId="12" w16cid:durableId="1004939518">
    <w:abstractNumId w:val="29"/>
  </w:num>
  <w:num w:numId="13" w16cid:durableId="658657603">
    <w:abstractNumId w:val="37"/>
  </w:num>
  <w:num w:numId="14" w16cid:durableId="22172886">
    <w:abstractNumId w:val="32"/>
  </w:num>
  <w:num w:numId="15" w16cid:durableId="703019873">
    <w:abstractNumId w:val="28"/>
  </w:num>
  <w:num w:numId="16" w16cid:durableId="1088430333">
    <w:abstractNumId w:val="41"/>
  </w:num>
  <w:num w:numId="17" w16cid:durableId="1975214145">
    <w:abstractNumId w:val="19"/>
  </w:num>
  <w:num w:numId="18" w16cid:durableId="687951304">
    <w:abstractNumId w:val="35"/>
  </w:num>
  <w:num w:numId="19" w16cid:durableId="1624846340">
    <w:abstractNumId w:val="12"/>
  </w:num>
  <w:num w:numId="20" w16cid:durableId="222525800">
    <w:abstractNumId w:val="7"/>
  </w:num>
  <w:num w:numId="21" w16cid:durableId="729233131">
    <w:abstractNumId w:val="14"/>
  </w:num>
  <w:num w:numId="22" w16cid:durableId="579489134">
    <w:abstractNumId w:val="4"/>
  </w:num>
  <w:num w:numId="23" w16cid:durableId="252469613">
    <w:abstractNumId w:val="34"/>
  </w:num>
  <w:num w:numId="24" w16cid:durableId="592010204">
    <w:abstractNumId w:val="26"/>
  </w:num>
  <w:num w:numId="25" w16cid:durableId="408310963">
    <w:abstractNumId w:val="2"/>
  </w:num>
  <w:num w:numId="26" w16cid:durableId="1780375245">
    <w:abstractNumId w:val="1"/>
  </w:num>
  <w:num w:numId="27" w16cid:durableId="1242641027">
    <w:abstractNumId w:val="18"/>
  </w:num>
  <w:num w:numId="28" w16cid:durableId="1077166860">
    <w:abstractNumId w:val="38"/>
  </w:num>
  <w:num w:numId="29" w16cid:durableId="1290090360">
    <w:abstractNumId w:val="39"/>
  </w:num>
  <w:num w:numId="30" w16cid:durableId="1820225595">
    <w:abstractNumId w:val="15"/>
  </w:num>
  <w:num w:numId="31" w16cid:durableId="822742307">
    <w:abstractNumId w:val="25"/>
  </w:num>
  <w:num w:numId="32" w16cid:durableId="1653874269">
    <w:abstractNumId w:val="31"/>
  </w:num>
  <w:num w:numId="33" w16cid:durableId="2095734714">
    <w:abstractNumId w:val="0"/>
  </w:num>
  <w:num w:numId="34" w16cid:durableId="1849637272">
    <w:abstractNumId w:val="5"/>
  </w:num>
  <w:num w:numId="35" w16cid:durableId="88818687">
    <w:abstractNumId w:val="20"/>
  </w:num>
  <w:num w:numId="36" w16cid:durableId="99034361">
    <w:abstractNumId w:val="36"/>
  </w:num>
  <w:num w:numId="37" w16cid:durableId="1924953788">
    <w:abstractNumId w:val="42"/>
  </w:num>
  <w:num w:numId="38" w16cid:durableId="1542131680">
    <w:abstractNumId w:val="33"/>
  </w:num>
  <w:num w:numId="39" w16cid:durableId="605505474">
    <w:abstractNumId w:val="22"/>
  </w:num>
  <w:num w:numId="40" w16cid:durableId="1859661937">
    <w:abstractNumId w:val="43"/>
  </w:num>
  <w:num w:numId="41" w16cid:durableId="1914385478">
    <w:abstractNumId w:val="8"/>
  </w:num>
  <w:num w:numId="42" w16cid:durableId="1791430697">
    <w:abstractNumId w:val="13"/>
  </w:num>
  <w:num w:numId="43" w16cid:durableId="409041958">
    <w:abstractNumId w:val="16"/>
  </w:num>
  <w:num w:numId="44" w16cid:durableId="204374827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AF3"/>
    <w:rsid w:val="0000512D"/>
    <w:rsid w:val="00006180"/>
    <w:rsid w:val="00015364"/>
    <w:rsid w:val="00033309"/>
    <w:rsid w:val="00040947"/>
    <w:rsid w:val="00041F2B"/>
    <w:rsid w:val="00053A56"/>
    <w:rsid w:val="00061458"/>
    <w:rsid w:val="000652E4"/>
    <w:rsid w:val="00082A27"/>
    <w:rsid w:val="000A1895"/>
    <w:rsid w:val="000B6C01"/>
    <w:rsid w:val="000E0FF3"/>
    <w:rsid w:val="000E6D2F"/>
    <w:rsid w:val="000F26C1"/>
    <w:rsid w:val="000F6CD2"/>
    <w:rsid w:val="00117E92"/>
    <w:rsid w:val="0012575C"/>
    <w:rsid w:val="001365B6"/>
    <w:rsid w:val="001413DD"/>
    <w:rsid w:val="001474D4"/>
    <w:rsid w:val="00150BB2"/>
    <w:rsid w:val="00162A91"/>
    <w:rsid w:val="001771B9"/>
    <w:rsid w:val="00195628"/>
    <w:rsid w:val="001962AD"/>
    <w:rsid w:val="001A55CE"/>
    <w:rsid w:val="001B734A"/>
    <w:rsid w:val="001B7F63"/>
    <w:rsid w:val="001D67EA"/>
    <w:rsid w:val="001D69E8"/>
    <w:rsid w:val="00203305"/>
    <w:rsid w:val="002137EB"/>
    <w:rsid w:val="00230AFF"/>
    <w:rsid w:val="00244D5E"/>
    <w:rsid w:val="00250CD8"/>
    <w:rsid w:val="00257155"/>
    <w:rsid w:val="002848C7"/>
    <w:rsid w:val="002A0E6E"/>
    <w:rsid w:val="002B22BB"/>
    <w:rsid w:val="002C4C57"/>
    <w:rsid w:val="002D0A8B"/>
    <w:rsid w:val="002E394A"/>
    <w:rsid w:val="002F1198"/>
    <w:rsid w:val="003052FE"/>
    <w:rsid w:val="00321A24"/>
    <w:rsid w:val="00326AD2"/>
    <w:rsid w:val="00332976"/>
    <w:rsid w:val="003344DD"/>
    <w:rsid w:val="0034007C"/>
    <w:rsid w:val="00341D34"/>
    <w:rsid w:val="00366438"/>
    <w:rsid w:val="00383C52"/>
    <w:rsid w:val="00390F29"/>
    <w:rsid w:val="00397BFD"/>
    <w:rsid w:val="003A11A2"/>
    <w:rsid w:val="003A34C0"/>
    <w:rsid w:val="003B5E26"/>
    <w:rsid w:val="003B69DD"/>
    <w:rsid w:val="003B7239"/>
    <w:rsid w:val="003C671F"/>
    <w:rsid w:val="003C7E65"/>
    <w:rsid w:val="003E1697"/>
    <w:rsid w:val="003E3457"/>
    <w:rsid w:val="003E6D10"/>
    <w:rsid w:val="003F1EE5"/>
    <w:rsid w:val="003F37CE"/>
    <w:rsid w:val="003F4F9A"/>
    <w:rsid w:val="004057DB"/>
    <w:rsid w:val="004226EE"/>
    <w:rsid w:val="00462181"/>
    <w:rsid w:val="00484E32"/>
    <w:rsid w:val="00492724"/>
    <w:rsid w:val="00493EA9"/>
    <w:rsid w:val="004A062F"/>
    <w:rsid w:val="004A3FDA"/>
    <w:rsid w:val="004C0327"/>
    <w:rsid w:val="004C1FEB"/>
    <w:rsid w:val="004C3354"/>
    <w:rsid w:val="004D44E0"/>
    <w:rsid w:val="004E2D6D"/>
    <w:rsid w:val="004E7280"/>
    <w:rsid w:val="004F4799"/>
    <w:rsid w:val="00501779"/>
    <w:rsid w:val="00502D05"/>
    <w:rsid w:val="00511AB4"/>
    <w:rsid w:val="00522626"/>
    <w:rsid w:val="005241B8"/>
    <w:rsid w:val="00527495"/>
    <w:rsid w:val="00532224"/>
    <w:rsid w:val="00533E94"/>
    <w:rsid w:val="00557F6E"/>
    <w:rsid w:val="0056141B"/>
    <w:rsid w:val="005628B2"/>
    <w:rsid w:val="00562B32"/>
    <w:rsid w:val="005812C8"/>
    <w:rsid w:val="00584BD9"/>
    <w:rsid w:val="00590AFB"/>
    <w:rsid w:val="005A72A4"/>
    <w:rsid w:val="005B4435"/>
    <w:rsid w:val="005C0AF3"/>
    <w:rsid w:val="005C5073"/>
    <w:rsid w:val="005D4D20"/>
    <w:rsid w:val="00601AFB"/>
    <w:rsid w:val="0063282B"/>
    <w:rsid w:val="00642F33"/>
    <w:rsid w:val="00647B01"/>
    <w:rsid w:val="006646FD"/>
    <w:rsid w:val="00675F1F"/>
    <w:rsid w:val="00677547"/>
    <w:rsid w:val="00684722"/>
    <w:rsid w:val="0069309A"/>
    <w:rsid w:val="00696070"/>
    <w:rsid w:val="006A3218"/>
    <w:rsid w:val="006A3D96"/>
    <w:rsid w:val="006A60D7"/>
    <w:rsid w:val="006B1708"/>
    <w:rsid w:val="006B5E31"/>
    <w:rsid w:val="006B6DB2"/>
    <w:rsid w:val="006C5167"/>
    <w:rsid w:val="006D389C"/>
    <w:rsid w:val="00711AEF"/>
    <w:rsid w:val="00712254"/>
    <w:rsid w:val="00716505"/>
    <w:rsid w:val="0071707E"/>
    <w:rsid w:val="0071760A"/>
    <w:rsid w:val="00725724"/>
    <w:rsid w:val="00731713"/>
    <w:rsid w:val="0073535F"/>
    <w:rsid w:val="00740AF0"/>
    <w:rsid w:val="007431B4"/>
    <w:rsid w:val="007559C2"/>
    <w:rsid w:val="0078169F"/>
    <w:rsid w:val="00786029"/>
    <w:rsid w:val="007A2656"/>
    <w:rsid w:val="007B63BB"/>
    <w:rsid w:val="007D3F7E"/>
    <w:rsid w:val="007E2B07"/>
    <w:rsid w:val="007F1AA3"/>
    <w:rsid w:val="007F596B"/>
    <w:rsid w:val="00802610"/>
    <w:rsid w:val="0081171C"/>
    <w:rsid w:val="008158A4"/>
    <w:rsid w:val="00821CC1"/>
    <w:rsid w:val="00832983"/>
    <w:rsid w:val="008507EE"/>
    <w:rsid w:val="00852370"/>
    <w:rsid w:val="008536F5"/>
    <w:rsid w:val="00870434"/>
    <w:rsid w:val="0089461F"/>
    <w:rsid w:val="008948B3"/>
    <w:rsid w:val="008B126C"/>
    <w:rsid w:val="008B3EF7"/>
    <w:rsid w:val="008C04D8"/>
    <w:rsid w:val="008C3715"/>
    <w:rsid w:val="008E041E"/>
    <w:rsid w:val="008E309F"/>
    <w:rsid w:val="008E6852"/>
    <w:rsid w:val="008F02FA"/>
    <w:rsid w:val="0090078E"/>
    <w:rsid w:val="00903D16"/>
    <w:rsid w:val="009066FA"/>
    <w:rsid w:val="00922BA5"/>
    <w:rsid w:val="00922C4B"/>
    <w:rsid w:val="00922DCA"/>
    <w:rsid w:val="00930796"/>
    <w:rsid w:val="00946065"/>
    <w:rsid w:val="00952557"/>
    <w:rsid w:val="00960539"/>
    <w:rsid w:val="00966296"/>
    <w:rsid w:val="00967751"/>
    <w:rsid w:val="00974E60"/>
    <w:rsid w:val="009777E8"/>
    <w:rsid w:val="00982B6B"/>
    <w:rsid w:val="009A2370"/>
    <w:rsid w:val="009B2E8E"/>
    <w:rsid w:val="009B3D7C"/>
    <w:rsid w:val="009F11D1"/>
    <w:rsid w:val="009F4A04"/>
    <w:rsid w:val="00A00357"/>
    <w:rsid w:val="00A00B1C"/>
    <w:rsid w:val="00A012F4"/>
    <w:rsid w:val="00A026E0"/>
    <w:rsid w:val="00A13121"/>
    <w:rsid w:val="00A4269E"/>
    <w:rsid w:val="00A45C6C"/>
    <w:rsid w:val="00A726B8"/>
    <w:rsid w:val="00A83471"/>
    <w:rsid w:val="00A925EC"/>
    <w:rsid w:val="00AA14F6"/>
    <w:rsid w:val="00AC2177"/>
    <w:rsid w:val="00AC4CA3"/>
    <w:rsid w:val="00AD7612"/>
    <w:rsid w:val="00B00CB1"/>
    <w:rsid w:val="00B2489A"/>
    <w:rsid w:val="00B31037"/>
    <w:rsid w:val="00B35D52"/>
    <w:rsid w:val="00B37320"/>
    <w:rsid w:val="00B44E0F"/>
    <w:rsid w:val="00B74934"/>
    <w:rsid w:val="00B77C27"/>
    <w:rsid w:val="00BA0969"/>
    <w:rsid w:val="00BA2056"/>
    <w:rsid w:val="00BA7EBD"/>
    <w:rsid w:val="00BB0D3C"/>
    <w:rsid w:val="00BB1690"/>
    <w:rsid w:val="00BB6689"/>
    <w:rsid w:val="00BC4F10"/>
    <w:rsid w:val="00BD6939"/>
    <w:rsid w:val="00BD6C92"/>
    <w:rsid w:val="00BE5E7B"/>
    <w:rsid w:val="00BF0FA0"/>
    <w:rsid w:val="00BF56E0"/>
    <w:rsid w:val="00BF76F8"/>
    <w:rsid w:val="00C0534D"/>
    <w:rsid w:val="00C4173F"/>
    <w:rsid w:val="00C41DA5"/>
    <w:rsid w:val="00C541A4"/>
    <w:rsid w:val="00C54663"/>
    <w:rsid w:val="00C74C00"/>
    <w:rsid w:val="00C84A1B"/>
    <w:rsid w:val="00C853AE"/>
    <w:rsid w:val="00C9602A"/>
    <w:rsid w:val="00CA46CD"/>
    <w:rsid w:val="00CA50C7"/>
    <w:rsid w:val="00CA73CC"/>
    <w:rsid w:val="00CA7AA2"/>
    <w:rsid w:val="00CB2B26"/>
    <w:rsid w:val="00CB2E91"/>
    <w:rsid w:val="00CC5502"/>
    <w:rsid w:val="00CC6169"/>
    <w:rsid w:val="00CC6A7A"/>
    <w:rsid w:val="00CD132C"/>
    <w:rsid w:val="00CE5B1A"/>
    <w:rsid w:val="00D11CFB"/>
    <w:rsid w:val="00D207AE"/>
    <w:rsid w:val="00D24FA1"/>
    <w:rsid w:val="00D53897"/>
    <w:rsid w:val="00D562A3"/>
    <w:rsid w:val="00D57F2B"/>
    <w:rsid w:val="00D73C32"/>
    <w:rsid w:val="00D76E8C"/>
    <w:rsid w:val="00D84959"/>
    <w:rsid w:val="00D922AA"/>
    <w:rsid w:val="00D966DB"/>
    <w:rsid w:val="00DB6AD4"/>
    <w:rsid w:val="00DC38F1"/>
    <w:rsid w:val="00DC6F73"/>
    <w:rsid w:val="00DD4B59"/>
    <w:rsid w:val="00E10792"/>
    <w:rsid w:val="00E22AA1"/>
    <w:rsid w:val="00E30129"/>
    <w:rsid w:val="00E43894"/>
    <w:rsid w:val="00E52840"/>
    <w:rsid w:val="00E56602"/>
    <w:rsid w:val="00E71D81"/>
    <w:rsid w:val="00E74965"/>
    <w:rsid w:val="00E77C8B"/>
    <w:rsid w:val="00EB0CBC"/>
    <w:rsid w:val="00EB4891"/>
    <w:rsid w:val="00EB7C8B"/>
    <w:rsid w:val="00EB7E78"/>
    <w:rsid w:val="00EC673B"/>
    <w:rsid w:val="00ED4BED"/>
    <w:rsid w:val="00EE47EA"/>
    <w:rsid w:val="00EF13BF"/>
    <w:rsid w:val="00F145B1"/>
    <w:rsid w:val="00F22858"/>
    <w:rsid w:val="00F31A68"/>
    <w:rsid w:val="00F365A8"/>
    <w:rsid w:val="00F4373D"/>
    <w:rsid w:val="00F473E9"/>
    <w:rsid w:val="00F763F6"/>
    <w:rsid w:val="00F76D56"/>
    <w:rsid w:val="00F84007"/>
    <w:rsid w:val="00F91177"/>
    <w:rsid w:val="00FA24D4"/>
    <w:rsid w:val="00FA32AC"/>
    <w:rsid w:val="00FD1958"/>
    <w:rsid w:val="00FE18AA"/>
    <w:rsid w:val="00FF2C80"/>
    <w:rsid w:val="051B623F"/>
    <w:rsid w:val="0D3082C2"/>
    <w:rsid w:val="1A339FDD"/>
    <w:rsid w:val="226FE137"/>
    <w:rsid w:val="2655F7A2"/>
    <w:rsid w:val="28D1BFA2"/>
    <w:rsid w:val="2E98329E"/>
    <w:rsid w:val="3ABA8A63"/>
    <w:rsid w:val="3D0781DD"/>
    <w:rsid w:val="4C27BC37"/>
    <w:rsid w:val="50004393"/>
    <w:rsid w:val="58C01B47"/>
    <w:rsid w:val="61711EED"/>
    <w:rsid w:val="6571687E"/>
    <w:rsid w:val="66124427"/>
    <w:rsid w:val="66BF5CDD"/>
    <w:rsid w:val="67BD33D3"/>
    <w:rsid w:val="6EB14665"/>
    <w:rsid w:val="6F0408E4"/>
    <w:rsid w:val="7AE62AF3"/>
    <w:rsid w:val="7C2CD956"/>
    <w:rsid w:val="7DC58B00"/>
    <w:rsid w:val="7F1D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04C12B4"/>
  <w15:chartTrackingRefBased/>
  <w15:docId w15:val="{53013D16-A414-4A5F-97BF-FC4288A0A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F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E5B1A"/>
    <w:pPr>
      <w:keepNext/>
      <w:keepLines/>
      <w:spacing w:before="280" w:after="140" w:line="216" w:lineRule="auto"/>
      <w:outlineLvl w:val="0"/>
    </w:pPr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309"/>
    <w:pPr>
      <w:keepNext/>
      <w:keepLines/>
      <w:spacing w:after="240" w:line="228" w:lineRule="auto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1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119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119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Normal"/>
    <w:link w:val="ListParagraphChar"/>
    <w:uiPriority w:val="34"/>
    <w:qFormat/>
    <w:rsid w:val="005C0AF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C0A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0AF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0AF3"/>
    <w:rPr>
      <w:vertAlign w:val="superscript"/>
    </w:rPr>
  </w:style>
  <w:style w:type="table" w:styleId="TableGrid">
    <w:name w:val="Table Grid"/>
    <w:basedOn w:val="TableNormal"/>
    <w:uiPriority w:val="59"/>
    <w:rsid w:val="005C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AF3"/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rsid w:val="005C0AF3"/>
  </w:style>
  <w:style w:type="paragraph" w:styleId="Footer">
    <w:name w:val="footer"/>
    <w:basedOn w:val="Normal"/>
    <w:link w:val="FooterChar"/>
    <w:uiPriority w:val="99"/>
    <w:unhideWhenUsed/>
    <w:rsid w:val="00D53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897"/>
  </w:style>
  <w:style w:type="character" w:styleId="Hyperlink">
    <w:name w:val="Hyperlink"/>
    <w:basedOn w:val="DefaultParagraphFont"/>
    <w:uiPriority w:val="99"/>
    <w:unhideWhenUsed/>
    <w:rsid w:val="00D53897"/>
    <w:rPr>
      <w:color w:val="0563C1" w:themeColor="hyperlink"/>
      <w:u w:val="single"/>
    </w:rPr>
  </w:style>
  <w:style w:type="paragraph" w:customStyle="1" w:styleId="Default">
    <w:name w:val="Default"/>
    <w:rsid w:val="00D53897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CE5B1A"/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33309"/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14F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unhideWhenUsed/>
    <w:qFormat/>
    <w:rsid w:val="004A062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4A062F"/>
    <w:rPr>
      <w:rFonts w:ascii="Arial" w:eastAsia="Arial" w:hAnsi="Arial" w:cs="Arial"/>
    </w:rPr>
  </w:style>
  <w:style w:type="paragraph" w:styleId="Caption">
    <w:name w:val="caption"/>
    <w:basedOn w:val="Normal"/>
    <w:next w:val="Normal"/>
    <w:uiPriority w:val="35"/>
    <w:unhideWhenUsed/>
    <w:qFormat/>
    <w:rsid w:val="000B6C01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C9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B5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B5E2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02D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D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2D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D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D05"/>
    <w:rPr>
      <w:b/>
      <w:bCs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F145B1"/>
    <w:pPr>
      <w:spacing w:after="0" w:line="240" w:lineRule="auto"/>
      <w:ind w:left="720"/>
      <w:contextualSpacing/>
      <w:jc w:val="both"/>
    </w:pPr>
    <w:rPr>
      <w:rFonts w:eastAsia="Times New Roman" w:cs="Times New Roman"/>
      <w:sz w:val="20"/>
      <w:szCs w:val="20"/>
      <w:lang w:val="en-US"/>
    </w:rPr>
  </w:style>
  <w:style w:type="paragraph" w:customStyle="1" w:styleId="ACBody2">
    <w:name w:val="AC Body 2"/>
    <w:basedOn w:val="Normal"/>
    <w:rsid w:val="00F145B1"/>
    <w:pPr>
      <w:adjustRightInd w:val="0"/>
      <w:spacing w:after="240" w:line="240" w:lineRule="auto"/>
      <w:ind w:left="1440"/>
      <w:jc w:val="both"/>
    </w:pPr>
    <w:rPr>
      <w:rFonts w:ascii="Times New Roman" w:eastAsia="Times New Roman" w:hAnsi="Times New Roman" w:cs="Times New Roman"/>
      <w:sz w:val="24"/>
      <w:szCs w:val="20"/>
      <w:lang w:val="en-IE"/>
    </w:rPr>
  </w:style>
  <w:style w:type="paragraph" w:customStyle="1" w:styleId="WW-BodyText2">
    <w:name w:val="WW-Body Text 2"/>
    <w:basedOn w:val="Normal"/>
    <w:rsid w:val="00250CD8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omic Sans MS" w:eastAsia="Times New Roman" w:hAnsi="Comic Sans MS" w:cs="Times New Roman"/>
      <w:sz w:val="20"/>
      <w:szCs w:val="20"/>
      <w:lang w:eastAsia="ar-SA"/>
    </w:rPr>
  </w:style>
  <w:style w:type="paragraph" w:customStyle="1" w:styleId="Headingwithnumbers">
    <w:name w:val="Heading with numbers"/>
    <w:basedOn w:val="Heading1"/>
    <w:qFormat/>
    <w:rsid w:val="009777E8"/>
    <w:pPr>
      <w:numPr>
        <w:numId w:val="34"/>
      </w:numPr>
      <w:spacing w:before="360" w:after="120" w:line="240" w:lineRule="auto"/>
    </w:pPr>
    <w:rPr>
      <w:rFonts w:ascii="Arial" w:eastAsia="Times New Roman" w:hAnsi="Arial" w:cs="Arial"/>
      <w:color w:val="5292C9"/>
      <w:sz w:val="28"/>
      <w:szCs w:val="28"/>
      <w:lang w:val="en-GB" w:eastAsia="en-GB"/>
    </w:rPr>
  </w:style>
  <w:style w:type="paragraph" w:customStyle="1" w:styleId="Sub-heading">
    <w:name w:val="Sub-heading"/>
    <w:basedOn w:val="ListParagraph"/>
    <w:link w:val="Sub-headingChar"/>
    <w:qFormat/>
    <w:rsid w:val="009777E8"/>
    <w:pPr>
      <w:numPr>
        <w:ilvl w:val="1"/>
        <w:numId w:val="34"/>
      </w:numPr>
      <w:tabs>
        <w:tab w:val="left" w:pos="-1440"/>
      </w:tabs>
      <w:suppressAutoHyphens/>
      <w:spacing w:after="120" w:line="240" w:lineRule="auto"/>
      <w:contextualSpacing w:val="0"/>
    </w:pPr>
    <w:rPr>
      <w:rFonts w:ascii="Arial" w:eastAsia="Calibri" w:hAnsi="Arial" w:cs="Arial"/>
      <w:spacing w:val="-3"/>
      <w:sz w:val="20"/>
      <w:lang w:val="en-GB" w:eastAsia="en-GB"/>
    </w:rPr>
  </w:style>
  <w:style w:type="character" w:customStyle="1" w:styleId="Sub-headingChar">
    <w:name w:val="Sub-heading Char"/>
    <w:link w:val="Sub-heading"/>
    <w:rsid w:val="009777E8"/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heading">
    <w:name w:val="Sub-sub-heading"/>
    <w:basedOn w:val="Normal"/>
    <w:qFormat/>
    <w:rsid w:val="009777E8"/>
    <w:pPr>
      <w:numPr>
        <w:ilvl w:val="2"/>
        <w:numId w:val="34"/>
      </w:numPr>
      <w:tabs>
        <w:tab w:val="left" w:pos="-1440"/>
      </w:tabs>
      <w:suppressAutoHyphens/>
      <w:spacing w:after="120" w:line="240" w:lineRule="auto"/>
    </w:pPr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sub-heading">
    <w:name w:val="Sub-sub-sub-heading"/>
    <w:basedOn w:val="ListParagraph"/>
    <w:qFormat/>
    <w:rsid w:val="009777E8"/>
    <w:pPr>
      <w:numPr>
        <w:ilvl w:val="3"/>
        <w:numId w:val="34"/>
      </w:numPr>
      <w:tabs>
        <w:tab w:val="left" w:pos="-1440"/>
      </w:tabs>
      <w:suppressAutoHyphens/>
      <w:spacing w:after="120"/>
    </w:pPr>
    <w:rPr>
      <w:rFonts w:ascii="Arial" w:eastAsia="Calibri" w:hAnsi="Arial" w:cs="Arial"/>
      <w:sz w:val="20"/>
      <w:lang w:val="en-GB" w:eastAsia="en-GB"/>
    </w:rPr>
  </w:style>
  <w:style w:type="paragraph" w:styleId="NoSpacing">
    <w:name w:val="No Spacing"/>
    <w:qFormat/>
    <w:rsid w:val="009B2E8E"/>
    <w:pPr>
      <w:spacing w:after="0" w:line="240" w:lineRule="auto"/>
    </w:pPr>
    <w:rPr>
      <w:lang w:val="en-GB"/>
    </w:rPr>
  </w:style>
  <w:style w:type="character" w:customStyle="1" w:styleId="StyleLatinHeadingsCalibriLightComplexHeadingsCalib">
    <w:name w:val="Style (Latin) +Headings (Calibri Light) (Complex) +Headings (Calib..."/>
    <w:basedOn w:val="DefaultParagraphFont"/>
    <w:rsid w:val="009B2E8E"/>
    <w:rPr>
      <w:rFonts w:asciiTheme="majorHAnsi" w:hAnsiTheme="majorHAnsi" w:cstheme="majorHAnsi"/>
      <w:color w:val="FF000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3C671F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F119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119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1198"/>
    <w:rPr>
      <w:rFonts w:asciiTheme="majorHAnsi" w:eastAsiaTheme="majorEastAsia" w:hAnsiTheme="majorHAnsi" w:cstheme="majorBidi"/>
      <w:color w:val="1F3763" w:themeColor="accent1" w:themeShade="7F"/>
    </w:rPr>
  </w:style>
  <w:style w:type="table" w:styleId="TableGridLight">
    <w:name w:val="Grid Table Light"/>
    <w:basedOn w:val="TableNormal"/>
    <w:uiPriority w:val="40"/>
    <w:rsid w:val="00B3103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3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0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0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80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38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35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65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60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426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7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885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3403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436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429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34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45484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103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19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909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30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76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74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923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759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8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12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15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48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26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296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2047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803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67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048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12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827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65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35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2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97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90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808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179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622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75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56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22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938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01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6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1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650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72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995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838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91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85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03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90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670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734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93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23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98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93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84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417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989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84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74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58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06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485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826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44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1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9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55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38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93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60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49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793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07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07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90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77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353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329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683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044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659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0415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393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27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88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84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774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7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46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41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309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947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460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822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8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7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15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85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992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42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7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8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56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606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839947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14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826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5584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940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2147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48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3914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953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596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40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6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1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277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41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280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033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98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68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72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99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56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5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4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8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44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740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475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6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18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17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854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12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73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20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856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829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61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96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43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923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362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1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8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08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56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415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19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0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4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3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1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50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105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269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8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77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4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08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566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722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2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35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2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878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38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3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0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2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16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07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005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486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35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4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10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373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530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42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26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24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6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378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94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4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93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2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52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385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920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25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04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77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32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694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006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716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502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60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1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806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509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743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2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1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65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561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1910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351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7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15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84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986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84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7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225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3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8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2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78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595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59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938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27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368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7647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8680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4344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43276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243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495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57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4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7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86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59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36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5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0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37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472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274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93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69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64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875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0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33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68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00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832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7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85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9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83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4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59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63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87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622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26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57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77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66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25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871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969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52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6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3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739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8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0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11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882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90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249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531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3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35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317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21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23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21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5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099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31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757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86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9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73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24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083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720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19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66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9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56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45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13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21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488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655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8197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109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2918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9696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64309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47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983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5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39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77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31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258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834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68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445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7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56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6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75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408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98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11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3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7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50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90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29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847961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004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351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8448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709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4443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28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470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30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603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8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20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42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179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336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0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76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62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06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91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59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679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6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75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2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339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756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86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25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7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55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98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155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20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7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26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44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66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38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913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515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5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53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26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89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304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242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0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6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27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013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532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08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8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8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53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242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787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81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1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29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103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75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780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36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11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750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827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57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9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63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15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41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669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51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92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56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117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756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34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16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6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14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76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976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19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34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22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31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134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364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893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176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96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63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001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906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061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38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83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962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752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959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9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53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82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1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983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216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762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8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12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39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33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4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4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3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83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1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>
      <Value>1</Value>
      <Value>4</Value>
      <Value>15</Value>
      <Value>7</Value>
    </TaxCatchAll>
    <PADescription xmlns="aca6f445-982c-4182-8063-23e3134c73e6" xsi:nil="true"/>
    <lcf76f155ced4ddcb4097134ff3c332f xmlns="aca6f445-982c-4182-8063-23e3134c73e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820194E17CD40BDAAFDF0CE287A4E" ma:contentTypeVersion="14" ma:contentTypeDescription="Create a new document." ma:contentTypeScope="" ma:versionID="dbe139750bfa0b9ae92996ba7b15ef3d">
  <xsd:schema xmlns:xsd="http://www.w3.org/2001/XMLSchema" xmlns:xs="http://www.w3.org/2001/XMLSchema" xmlns:p="http://schemas.microsoft.com/office/2006/metadata/properties" xmlns:ns2="aca6f445-982c-4182-8063-23e3134c73e6" xmlns:ns3="df99e0ab-437a-4007-9604-ae8d8cac23ed" targetNamespace="http://schemas.microsoft.com/office/2006/metadata/properties" ma:root="true" ma:fieldsID="468065b7f0c23c0a3c3832edc8029b58" ns2:_="" ns3:_="">
    <xsd:import namespace="aca6f445-982c-4182-8063-23e3134c73e6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a6f445-982c-4182-8063-23e3134c73e6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62530-CA78-4809-B6B5-F06E2F31F8E8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2.xml><?xml version="1.0" encoding="utf-8"?>
<ds:datastoreItem xmlns:ds="http://schemas.openxmlformats.org/officeDocument/2006/customXml" ds:itemID="{7DC82514-7162-490F-9777-0835FB93F8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ACFE5A-AFD9-48D8-A1D9-CD011EDF4E68}"/>
</file>

<file path=customXml/itemProps4.xml><?xml version="1.0" encoding="utf-8"?>
<ds:datastoreItem xmlns:ds="http://schemas.openxmlformats.org/officeDocument/2006/customXml" ds:itemID="{62DE2F08-BF10-4196-8EB7-0E1B0A250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839</Words>
  <Characters>4786</Characters>
  <Application>Microsoft Office Word</Application>
  <DocSecurity>0</DocSecurity>
  <Lines>39</Lines>
  <Paragraphs>11</Paragraphs>
  <ScaleCrop>false</ScaleCrop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Lysias Gonekra</dc:creator>
  <cp:keywords/>
  <dc:description/>
  <cp:lastModifiedBy>Maryam Golalizadeh</cp:lastModifiedBy>
  <cp:revision>42</cp:revision>
  <cp:lastPrinted>2019-12-28T21:57:00Z</cp:lastPrinted>
  <dcterms:created xsi:type="dcterms:W3CDTF">2025-08-04T13:24:00Z</dcterms:created>
  <dcterms:modified xsi:type="dcterms:W3CDTF">2025-08-11T11:06:00Z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0x0101006B6820194E17CD40BDAAFDF0CE287A4E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>15</vt:lpwstr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Type_x0020_of_x0020_Content">
    <vt:lpwstr>15</vt:lpwstr>
  </property>
  <property fmtid="{D5CDD505-2E9C-101B-9397-08002B2CF9AE}" pid="10" name="Subejct_x0020_Area">
    <vt:lpwstr>7;#Consultancy Services|1155eca9-3538-4382-be01-61067ceaf039</vt:lpwstr>
  </property>
  <property fmtid="{D5CDD505-2E9C-101B-9397-08002B2CF9AE}" pid="11" name="Entry_x0020_Site">
    <vt:lpwstr/>
  </property>
</Properties>
</file>